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FA3145" w:rsidRDefault="00FA3145" w:rsidP="00EF13A2">
      <w:pPr>
        <w:spacing w:line="276" w:lineRule="auto"/>
        <w:ind w:left="360"/>
        <w:jc w:val="center"/>
        <w:rPr>
          <w:sz w:val="48"/>
        </w:rPr>
      </w:pPr>
      <w:r w:rsidRPr="00FA3145">
        <w:rPr>
          <w:b/>
          <w:bCs/>
          <w:sz w:val="44"/>
          <w:szCs w:val="28"/>
        </w:rPr>
        <w:t>„</w:t>
      </w:r>
      <w:r w:rsidR="00EF13A2">
        <w:rPr>
          <w:b/>
          <w:bCs/>
          <w:i/>
          <w:sz w:val="44"/>
          <w:szCs w:val="28"/>
        </w:rPr>
        <w:t xml:space="preserve">Dostawa </w:t>
      </w:r>
      <w:r w:rsidR="00EF13A2" w:rsidRPr="00EF13A2">
        <w:rPr>
          <w:b/>
          <w:bCs/>
          <w:i/>
          <w:sz w:val="44"/>
          <w:szCs w:val="28"/>
        </w:rPr>
        <w:t>średniego samochodu ratowniczo-gaśniczego z układem napędowym 4x4</w:t>
      </w:r>
      <w:r w:rsidR="003A2DAE">
        <w:rPr>
          <w:b/>
          <w:bCs/>
          <w:i/>
          <w:sz w:val="44"/>
          <w:szCs w:val="28"/>
        </w:rPr>
        <w:t xml:space="preserve"> </w:t>
      </w:r>
      <w:r w:rsidR="00EF13A2" w:rsidRPr="00EF13A2">
        <w:rPr>
          <w:b/>
          <w:bCs/>
          <w:i/>
          <w:sz w:val="44"/>
          <w:szCs w:val="28"/>
        </w:rPr>
        <w:t>(kategoria 2</w:t>
      </w:r>
      <w:r w:rsidR="00EF13A2">
        <w:rPr>
          <w:b/>
          <w:bCs/>
          <w:i/>
          <w:sz w:val="44"/>
          <w:szCs w:val="28"/>
        </w:rPr>
        <w:t>: uterenowiony)</w:t>
      </w:r>
      <w:r w:rsidR="00EF13A2" w:rsidRPr="00EF13A2">
        <w:rPr>
          <w:b/>
          <w:bCs/>
          <w:i/>
          <w:sz w:val="44"/>
          <w:szCs w:val="28"/>
        </w:rPr>
        <w:t xml:space="preserve"> dla jednostki OSP  Las</w:t>
      </w:r>
      <w:r w:rsidRPr="00FA3145">
        <w:rPr>
          <w:b/>
          <w:bCs/>
          <w:sz w:val="44"/>
          <w:szCs w:val="28"/>
        </w:rPr>
        <w:t>”</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14573E" w:rsidRPr="004B6E8A">
        <w:rPr>
          <w:b/>
          <w:bCs/>
          <w:sz w:val="24"/>
        </w:rPr>
        <w:t>ZP.271.2.</w:t>
      </w:r>
      <w:r w:rsidR="008D1F5E">
        <w:rPr>
          <w:b/>
          <w:bCs/>
          <w:sz w:val="24"/>
        </w:rPr>
        <w:t>6</w:t>
      </w:r>
      <w:r w:rsidR="0014573E" w:rsidRPr="004B6E8A">
        <w:rPr>
          <w:b/>
          <w:bCs/>
          <w:sz w:val="24"/>
        </w:rPr>
        <w:t>.202</w:t>
      </w:r>
      <w:r w:rsidR="00EF13A2" w:rsidRPr="004B6E8A">
        <w:rPr>
          <w:b/>
          <w:bCs/>
          <w:sz w:val="24"/>
        </w:rPr>
        <w:t>2</w:t>
      </w: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Default="00FE4B22" w:rsidP="00FA3145">
      <w:pPr>
        <w:spacing w:line="276" w:lineRule="auto"/>
        <w:jc w:val="center"/>
      </w:pPr>
    </w:p>
    <w:p w:rsidR="00FA3145" w:rsidRDefault="00FA3145" w:rsidP="00FA3145">
      <w:pPr>
        <w:spacing w:line="276" w:lineRule="auto"/>
        <w:jc w:val="center"/>
      </w:pPr>
    </w:p>
    <w:p w:rsidR="00FA3145" w:rsidRPr="00FA3145" w:rsidRDefault="00FA3145" w:rsidP="00FA3145">
      <w:pPr>
        <w:spacing w:line="276" w:lineRule="auto"/>
        <w:jc w:val="center"/>
      </w:pPr>
    </w:p>
    <w:p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rsidR="00FA3145" w:rsidRPr="00FA3145" w:rsidRDefault="00FA3145" w:rsidP="00FA3145">
      <w:pPr>
        <w:autoSpaceDE w:val="0"/>
        <w:autoSpaceDN w:val="0"/>
        <w:spacing w:line="276" w:lineRule="auto"/>
        <w:jc w:val="both"/>
        <w:rPr>
          <w:b/>
          <w:bCs/>
          <w:sz w:val="32"/>
          <w:szCs w:val="28"/>
        </w:rPr>
      </w:pPr>
    </w:p>
    <w:p w:rsidR="00FA3145" w:rsidRPr="00FA3145" w:rsidRDefault="00FA3145" w:rsidP="00FA3145">
      <w:pPr>
        <w:autoSpaceDE w:val="0"/>
        <w:autoSpaceDN w:val="0"/>
        <w:spacing w:line="276" w:lineRule="auto"/>
        <w:ind w:firstLine="7"/>
        <w:jc w:val="center"/>
        <w:rPr>
          <w:sz w:val="32"/>
          <w:szCs w:val="28"/>
        </w:rPr>
      </w:pPr>
    </w:p>
    <w:p w:rsidR="00FA3145" w:rsidRPr="00FA3145" w:rsidRDefault="00FA3145" w:rsidP="00FA3145">
      <w:pPr>
        <w:autoSpaceDE w:val="0"/>
        <w:autoSpaceDN w:val="0"/>
        <w:spacing w:line="276" w:lineRule="auto"/>
        <w:ind w:firstLine="7"/>
        <w:jc w:val="center"/>
        <w:rPr>
          <w:sz w:val="22"/>
        </w:rPr>
      </w:pPr>
    </w:p>
    <w:p w:rsidR="006B3898" w:rsidRDefault="006B3898" w:rsidP="00FA3145">
      <w:pPr>
        <w:autoSpaceDE w:val="0"/>
        <w:autoSpaceDN w:val="0"/>
        <w:spacing w:line="276" w:lineRule="auto"/>
        <w:ind w:firstLine="7"/>
        <w:jc w:val="center"/>
        <w:rPr>
          <w:sz w:val="22"/>
        </w:rPr>
      </w:pPr>
    </w:p>
    <w:p w:rsidR="00FA3145" w:rsidRPr="00FA3145" w:rsidRDefault="00985925" w:rsidP="00FA3145">
      <w:pPr>
        <w:autoSpaceDE w:val="0"/>
        <w:autoSpaceDN w:val="0"/>
        <w:spacing w:line="276" w:lineRule="auto"/>
        <w:ind w:firstLine="7"/>
        <w:jc w:val="center"/>
        <w:rPr>
          <w:sz w:val="22"/>
        </w:rPr>
      </w:pPr>
      <w:r>
        <w:rPr>
          <w:sz w:val="22"/>
        </w:rPr>
        <w:t>2 czerwca</w:t>
      </w:r>
      <w:r w:rsidR="00EF13A2">
        <w:rPr>
          <w:sz w:val="22"/>
        </w:rPr>
        <w:t xml:space="preserve"> 2022</w:t>
      </w:r>
      <w:r w:rsidR="00FA3145">
        <w:rPr>
          <w:sz w:val="22"/>
        </w:rPr>
        <w:t xml:space="preserve"> roku</w:t>
      </w:r>
    </w:p>
    <w:p w:rsidR="00FE4B22" w:rsidRPr="001B00EB" w:rsidRDefault="00FE4B22" w:rsidP="00980296">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AB62AA" w:rsidRDefault="00AB62AA" w:rsidP="00AB62AA">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11"/>
        <w:gridCol w:w="4065"/>
        <w:gridCol w:w="2354"/>
      </w:tblGrid>
      <w:tr w:rsidR="00AB62AA" w:rsidRPr="006710ED" w:rsidTr="00391CD5">
        <w:trPr>
          <w:tblCellSpacing w:w="0" w:type="dxa"/>
        </w:trPr>
        <w:tc>
          <w:tcPr>
            <w:tcW w:w="5000" w:type="pct"/>
            <w:gridSpan w:val="3"/>
            <w:shd w:val="clear" w:color="auto" w:fill="auto"/>
            <w:vAlign w:val="center"/>
          </w:tcPr>
          <w:p w:rsidR="00AB62AA" w:rsidRPr="006710ED" w:rsidRDefault="00AB62AA" w:rsidP="00391CD5">
            <w:pPr>
              <w:snapToGrid w:val="0"/>
              <w:spacing w:line="276" w:lineRule="auto"/>
              <w:rPr>
                <w:b/>
                <w:bCs/>
                <w:sz w:val="22"/>
                <w:szCs w:val="22"/>
              </w:rPr>
            </w:pPr>
            <w:r w:rsidRPr="006710ED">
              <w:rPr>
                <w:b/>
                <w:bCs/>
                <w:sz w:val="22"/>
                <w:szCs w:val="22"/>
              </w:rPr>
              <w:t xml:space="preserve">Gmina </w:t>
            </w:r>
            <w:r>
              <w:rPr>
                <w:b/>
                <w:bCs/>
                <w:sz w:val="22"/>
                <w:szCs w:val="22"/>
              </w:rPr>
              <w:t>Ślemień</w:t>
            </w:r>
          </w:p>
          <w:p w:rsidR="00AB62AA" w:rsidRPr="006710ED" w:rsidRDefault="00AB62AA" w:rsidP="00391CD5">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AB62AA" w:rsidRPr="006710ED" w:rsidRDefault="00AB62AA" w:rsidP="00391CD5">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Telefon</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Fa</w:t>
            </w:r>
            <w:r>
              <w:rPr>
                <w:sz w:val="22"/>
                <w:szCs w:val="22"/>
              </w:rPr>
              <w:t>x</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rPr>
              <w:t>+48 (33) 865 40 98</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AB62AA" w:rsidRPr="006710ED" w:rsidRDefault="00AB62AA" w:rsidP="00391CD5">
            <w:pPr>
              <w:spacing w:line="276" w:lineRule="auto"/>
              <w:rPr>
                <w:sz w:val="22"/>
                <w:szCs w:val="22"/>
              </w:rPr>
            </w:pPr>
            <w:r w:rsidRPr="006710ED">
              <w:rPr>
                <w:sz w:val="22"/>
                <w:szCs w:val="22"/>
              </w:rPr>
              <w:t>E-Mail</w:t>
            </w:r>
          </w:p>
        </w:tc>
        <w:tc>
          <w:tcPr>
            <w:tcW w:w="0" w:type="auto"/>
            <w:vAlign w:val="center"/>
            <w:hideMark/>
          </w:tcPr>
          <w:p w:rsidR="00AB62AA" w:rsidRPr="006710ED" w:rsidRDefault="00AB62AA" w:rsidP="00391CD5">
            <w:pPr>
              <w:spacing w:line="276" w:lineRule="auto"/>
              <w:ind w:left="130" w:hanging="18"/>
              <w:rPr>
                <w:sz w:val="22"/>
                <w:szCs w:val="22"/>
              </w:rPr>
            </w:pPr>
            <w:r w:rsidRPr="005B2F81">
              <w:rPr>
                <w:bCs/>
                <w:sz w:val="22"/>
                <w:szCs w:val="22"/>
                <w:lang w:val="en-US"/>
              </w:rPr>
              <w:t>ugslemien@ugslemien.ig.pl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AB62AA" w:rsidRPr="006710ED" w:rsidRDefault="00AB62AA" w:rsidP="00391CD5">
            <w:pPr>
              <w:spacing w:line="276" w:lineRule="auto"/>
              <w:rPr>
                <w:sz w:val="22"/>
                <w:szCs w:val="22"/>
              </w:rPr>
            </w:pPr>
            <w:r w:rsidRPr="006710ED">
              <w:rPr>
                <w:sz w:val="22"/>
                <w:szCs w:val="22"/>
              </w:rPr>
              <w:t>Strona WWW</w:t>
            </w:r>
          </w:p>
        </w:tc>
        <w:tc>
          <w:tcPr>
            <w:tcW w:w="0" w:type="auto"/>
            <w:vAlign w:val="center"/>
            <w:hideMark/>
          </w:tcPr>
          <w:p w:rsidR="00AB62AA" w:rsidRPr="006710ED" w:rsidRDefault="00AB62AA" w:rsidP="00391CD5">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AB62AA" w:rsidRPr="006710ED" w:rsidTr="00391CD5">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AB62AA" w:rsidRPr="006710ED" w:rsidRDefault="00AB62AA" w:rsidP="00391CD5">
            <w:pPr>
              <w:spacing w:line="276" w:lineRule="auto"/>
              <w:rPr>
                <w:sz w:val="22"/>
                <w:szCs w:val="22"/>
              </w:rPr>
            </w:pPr>
            <w:r w:rsidRPr="00FA3145">
              <w:rPr>
                <w:iCs/>
                <w:sz w:val="22"/>
                <w:szCs w:val="22"/>
              </w:rPr>
              <w:t>Adres elektronicznej skrzynki podawczej (ESP) na ePUAP:</w:t>
            </w:r>
          </w:p>
        </w:tc>
        <w:tc>
          <w:tcPr>
            <w:tcW w:w="0" w:type="auto"/>
            <w:vAlign w:val="center"/>
          </w:tcPr>
          <w:p w:rsidR="00AB62AA" w:rsidRPr="008443E0" w:rsidRDefault="00AB62AA" w:rsidP="00391CD5">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AB62AA" w:rsidRPr="006710ED" w:rsidRDefault="00AB62AA" w:rsidP="00AB62AA">
      <w:pPr>
        <w:tabs>
          <w:tab w:val="left" w:pos="567"/>
        </w:tabs>
        <w:spacing w:line="276" w:lineRule="auto"/>
        <w:ind w:right="1"/>
        <w:jc w:val="both"/>
        <w:rPr>
          <w:sz w:val="22"/>
          <w:szCs w:val="22"/>
        </w:rPr>
      </w:pPr>
    </w:p>
    <w:p w:rsidR="00AB62AA" w:rsidRPr="006710ED" w:rsidRDefault="00AB62AA" w:rsidP="00AB62AA">
      <w:pPr>
        <w:tabs>
          <w:tab w:val="left" w:pos="567"/>
        </w:tabs>
        <w:spacing w:line="276" w:lineRule="auto"/>
        <w:ind w:right="1"/>
        <w:jc w:val="both"/>
        <w:rPr>
          <w:sz w:val="22"/>
          <w:szCs w:val="22"/>
        </w:rPr>
      </w:pPr>
      <w:r w:rsidRPr="006710ED">
        <w:rPr>
          <w:sz w:val="22"/>
          <w:szCs w:val="22"/>
        </w:rPr>
        <w:t>zwana dalej „Zamawiającym”</w:t>
      </w:r>
    </w:p>
    <w:p w:rsidR="00EF13A2" w:rsidRDefault="00EF13A2" w:rsidP="00AB62AA">
      <w:pPr>
        <w:widowControl w:val="0"/>
        <w:autoSpaceDE w:val="0"/>
        <w:autoSpaceDN w:val="0"/>
        <w:spacing w:line="276" w:lineRule="auto"/>
        <w:rPr>
          <w:rFonts w:eastAsia="GungsuhChe"/>
          <w:iCs/>
          <w:sz w:val="22"/>
        </w:rPr>
      </w:pPr>
    </w:p>
    <w:p w:rsidR="00EF13A2" w:rsidRDefault="00EF13A2" w:rsidP="00EF13A2">
      <w:pPr>
        <w:widowControl w:val="0"/>
        <w:autoSpaceDE w:val="0"/>
        <w:autoSpaceDN w:val="0"/>
        <w:spacing w:line="276" w:lineRule="auto"/>
        <w:rPr>
          <w:rFonts w:eastAsia="GungsuhChe"/>
          <w:iCs/>
          <w:sz w:val="22"/>
        </w:rPr>
      </w:pPr>
      <w:r w:rsidRPr="00EF13A2">
        <w:rPr>
          <w:rFonts w:eastAsia="GungsuhChe"/>
          <w:iCs/>
          <w:sz w:val="22"/>
        </w:rPr>
        <w:t xml:space="preserve">Zamawiający prowadzi postępowanie </w:t>
      </w:r>
      <w:r>
        <w:rPr>
          <w:rFonts w:eastAsia="GungsuhChe"/>
          <w:iCs/>
          <w:sz w:val="22"/>
        </w:rPr>
        <w:t>w imieniu i na rzecz:</w:t>
      </w:r>
    </w:p>
    <w:p w:rsidR="00EF13A2" w:rsidRPr="00EF13A2" w:rsidRDefault="00EF13A2" w:rsidP="00EF13A2">
      <w:pPr>
        <w:widowControl w:val="0"/>
        <w:autoSpaceDE w:val="0"/>
        <w:autoSpaceDN w:val="0"/>
        <w:spacing w:line="276" w:lineRule="auto"/>
        <w:rPr>
          <w:rFonts w:eastAsia="GungsuhChe"/>
          <w:b/>
          <w:iCs/>
          <w:sz w:val="22"/>
        </w:rPr>
      </w:pPr>
      <w:r w:rsidRPr="00EF13A2">
        <w:rPr>
          <w:rFonts w:eastAsia="GungsuhChe"/>
          <w:b/>
          <w:iCs/>
          <w:sz w:val="22"/>
        </w:rPr>
        <w:t>Ochotniczej Straży Pożarnej w Lasie</w:t>
      </w:r>
    </w:p>
    <w:p w:rsidR="00EF13A2" w:rsidRDefault="00EF13A2" w:rsidP="00EF13A2">
      <w:pPr>
        <w:widowControl w:val="0"/>
        <w:autoSpaceDE w:val="0"/>
        <w:autoSpaceDN w:val="0"/>
        <w:spacing w:line="276" w:lineRule="auto"/>
        <w:rPr>
          <w:bCs/>
          <w:iCs/>
          <w:sz w:val="22"/>
          <w:szCs w:val="22"/>
        </w:rPr>
      </w:pPr>
      <w:r>
        <w:rPr>
          <w:rFonts w:eastAsia="GungsuhChe"/>
          <w:iCs/>
          <w:sz w:val="22"/>
        </w:rPr>
        <w:t xml:space="preserve">Las, </w:t>
      </w:r>
      <w:r w:rsidRPr="00EF13A2">
        <w:rPr>
          <w:rFonts w:eastAsia="GungsuhChe"/>
          <w:iCs/>
          <w:sz w:val="22"/>
        </w:rPr>
        <w:t>ul. Zakopiańska</w:t>
      </w:r>
      <w:r>
        <w:rPr>
          <w:rFonts w:eastAsia="GungsuhChe"/>
          <w:iCs/>
          <w:sz w:val="22"/>
        </w:rPr>
        <w:t xml:space="preserve"> </w:t>
      </w:r>
      <w:r w:rsidRPr="00EF13A2">
        <w:rPr>
          <w:rFonts w:eastAsia="GungsuhChe"/>
          <w:iCs/>
          <w:sz w:val="22"/>
        </w:rPr>
        <w:t>109,</w:t>
      </w:r>
      <w:r>
        <w:rPr>
          <w:rFonts w:eastAsia="GungsuhChe"/>
          <w:iCs/>
          <w:sz w:val="22"/>
        </w:rPr>
        <w:t xml:space="preserve"> </w:t>
      </w:r>
      <w:r w:rsidRPr="00D06BB0">
        <w:rPr>
          <w:bCs/>
          <w:iCs/>
          <w:sz w:val="22"/>
          <w:szCs w:val="22"/>
        </w:rPr>
        <w:t>34-323 Ślemień</w:t>
      </w:r>
      <w:r>
        <w:rPr>
          <w:bCs/>
          <w:iCs/>
          <w:sz w:val="22"/>
          <w:szCs w:val="22"/>
        </w:rPr>
        <w:t>,</w:t>
      </w:r>
    </w:p>
    <w:p w:rsidR="00EF13A2" w:rsidRDefault="00EF13A2" w:rsidP="00EF13A2">
      <w:pPr>
        <w:widowControl w:val="0"/>
        <w:autoSpaceDE w:val="0"/>
        <w:autoSpaceDN w:val="0"/>
        <w:spacing w:line="276" w:lineRule="auto"/>
        <w:rPr>
          <w:bCs/>
          <w:iCs/>
          <w:sz w:val="22"/>
          <w:szCs w:val="22"/>
        </w:rPr>
      </w:pPr>
      <w:r>
        <w:rPr>
          <w:bCs/>
          <w:iCs/>
          <w:sz w:val="22"/>
          <w:szCs w:val="22"/>
        </w:rPr>
        <w:t xml:space="preserve">Regon: </w:t>
      </w:r>
      <w:r w:rsidRPr="00EF13A2">
        <w:rPr>
          <w:bCs/>
          <w:iCs/>
          <w:sz w:val="22"/>
          <w:szCs w:val="22"/>
        </w:rPr>
        <w:t>072393414</w:t>
      </w:r>
      <w:r>
        <w:rPr>
          <w:bCs/>
          <w:iCs/>
          <w:sz w:val="22"/>
          <w:szCs w:val="22"/>
        </w:rPr>
        <w:t>,</w:t>
      </w:r>
    </w:p>
    <w:p w:rsidR="00EF13A2" w:rsidRPr="003A7C86" w:rsidRDefault="00F269D6" w:rsidP="00EF13A2">
      <w:pPr>
        <w:widowControl w:val="0"/>
        <w:autoSpaceDE w:val="0"/>
        <w:autoSpaceDN w:val="0"/>
        <w:spacing w:line="276" w:lineRule="auto"/>
        <w:rPr>
          <w:bCs/>
          <w:iCs/>
          <w:sz w:val="22"/>
          <w:szCs w:val="22"/>
        </w:rPr>
      </w:pPr>
      <w:r>
        <w:rPr>
          <w:bCs/>
          <w:iCs/>
          <w:sz w:val="22"/>
          <w:szCs w:val="22"/>
        </w:rPr>
        <w:t>w</w:t>
      </w:r>
      <w:r w:rsidR="00EF13A2">
        <w:rPr>
          <w:bCs/>
          <w:iCs/>
          <w:sz w:val="22"/>
          <w:szCs w:val="22"/>
        </w:rPr>
        <w:t xml:space="preserve">pisanej do rejestru stowarzyszeń prowadzonego przez </w:t>
      </w:r>
      <w:r w:rsidR="00EF13A2" w:rsidRPr="00EF13A2">
        <w:rPr>
          <w:bCs/>
          <w:iCs/>
          <w:sz w:val="22"/>
          <w:szCs w:val="22"/>
        </w:rPr>
        <w:t>Sąd Rejonowy Bielsku-Białej, V</w:t>
      </w:r>
      <w:r w:rsidR="00EF13A2">
        <w:rPr>
          <w:bCs/>
          <w:iCs/>
          <w:sz w:val="22"/>
          <w:szCs w:val="22"/>
        </w:rPr>
        <w:t>III</w:t>
      </w:r>
      <w:r w:rsidR="00EF13A2" w:rsidRPr="00EF13A2">
        <w:rPr>
          <w:bCs/>
          <w:iCs/>
          <w:sz w:val="22"/>
          <w:szCs w:val="22"/>
        </w:rPr>
        <w:t xml:space="preserve"> Wydział Gospodarczy Krajowego </w:t>
      </w:r>
      <w:r w:rsidR="00EF13A2" w:rsidRPr="003A7C86">
        <w:rPr>
          <w:bCs/>
          <w:iCs/>
          <w:sz w:val="22"/>
          <w:szCs w:val="22"/>
        </w:rPr>
        <w:t>Rejestru Sądowego, pod numerem KRS: 0000033824,</w:t>
      </w:r>
    </w:p>
    <w:p w:rsidR="00EF13A2" w:rsidRPr="00EF13A2" w:rsidRDefault="00EF13A2" w:rsidP="00EF13A2">
      <w:pPr>
        <w:widowControl w:val="0"/>
        <w:autoSpaceDE w:val="0"/>
        <w:autoSpaceDN w:val="0"/>
        <w:spacing w:line="276" w:lineRule="auto"/>
        <w:jc w:val="both"/>
        <w:rPr>
          <w:rFonts w:eastAsia="GungsuhChe"/>
          <w:iCs/>
          <w:sz w:val="22"/>
        </w:rPr>
      </w:pPr>
      <w:r w:rsidRPr="003A7C86">
        <w:rPr>
          <w:rFonts w:eastAsia="GungsuhChe"/>
          <w:iCs/>
          <w:sz w:val="22"/>
        </w:rPr>
        <w:t xml:space="preserve">na podstawie Porozumienia z dnia </w:t>
      </w:r>
      <w:r w:rsidR="004B6E8A" w:rsidRPr="003A7C86">
        <w:rPr>
          <w:rFonts w:eastAsia="GungsuhChe"/>
          <w:iCs/>
          <w:sz w:val="22"/>
        </w:rPr>
        <w:t>18 maja 2022</w:t>
      </w:r>
      <w:r w:rsidRPr="003A7C86">
        <w:rPr>
          <w:rFonts w:eastAsia="GungsuhChe"/>
          <w:iCs/>
          <w:sz w:val="22"/>
        </w:rPr>
        <w:t xml:space="preserve"> roku na </w:t>
      </w:r>
      <w:r w:rsidRPr="003A7C86">
        <w:rPr>
          <w:rFonts w:eastAsia="GungsuhChe"/>
          <w:bCs/>
          <w:iCs/>
          <w:sz w:val="22"/>
        </w:rPr>
        <w:t>przygotowanie i przeprowadzenie przez Gminę Ślemień przedmiotowego postępowania w sprawie</w:t>
      </w:r>
      <w:r w:rsidRPr="00EF13A2">
        <w:rPr>
          <w:rFonts w:eastAsia="GungsuhChe"/>
          <w:bCs/>
          <w:iCs/>
          <w:sz w:val="22"/>
        </w:rPr>
        <w:t xml:space="preserve"> udzielenia zamówienia w imieniu i na rzecz Ochotniczej Straży Pożarnej w Lasie, w zgodzi z art. 37 ust. 2 ustawy z </w:t>
      </w:r>
      <w:r>
        <w:rPr>
          <w:rFonts w:eastAsia="GungsuhChe"/>
          <w:bCs/>
          <w:iCs/>
          <w:sz w:val="22"/>
        </w:rPr>
        <w:t xml:space="preserve">dnia </w:t>
      </w:r>
      <w:r w:rsidRPr="00EF13A2">
        <w:rPr>
          <w:rFonts w:eastAsia="GungsuhChe"/>
          <w:bCs/>
          <w:iCs/>
          <w:sz w:val="22"/>
        </w:rPr>
        <w:t>11 września 2019 r. Prawo zamówień publicznych (t.j. Dz. U. z 2021 r. poz. 1129 z późn. zm.)</w:t>
      </w:r>
      <w:r>
        <w:rPr>
          <w:rFonts w:eastAsia="GungsuhChe"/>
          <w:iCs/>
          <w:sz w:val="22"/>
        </w:rPr>
        <w:t xml:space="preserve">  </w:t>
      </w:r>
    </w:p>
    <w:p w:rsidR="00EF13A2" w:rsidRPr="00D06BB0" w:rsidRDefault="00EF13A2" w:rsidP="00AB62AA">
      <w:pPr>
        <w:widowControl w:val="0"/>
        <w:autoSpaceDE w:val="0"/>
        <w:autoSpaceDN w:val="0"/>
        <w:spacing w:line="276" w:lineRule="auto"/>
        <w:rPr>
          <w:rFonts w:eastAsia="GungsuhChe"/>
          <w:iCs/>
          <w:sz w:val="22"/>
        </w:rPr>
      </w:pPr>
    </w:p>
    <w:p w:rsidR="00AB62AA" w:rsidRPr="00D06BB0" w:rsidRDefault="00AB62AA" w:rsidP="00AB62AA">
      <w:pPr>
        <w:spacing w:line="276" w:lineRule="auto"/>
        <w:jc w:val="both"/>
        <w:rPr>
          <w:rFonts w:eastAsia="GungsuhChe"/>
          <w:iCs/>
          <w:sz w:val="22"/>
          <w:szCs w:val="22"/>
        </w:rPr>
      </w:pPr>
      <w:r>
        <w:rPr>
          <w:iCs/>
          <w:sz w:val="22"/>
          <w:szCs w:val="22"/>
        </w:rPr>
        <w:t>W imieniu Zamawiającego</w:t>
      </w:r>
      <w:r w:rsidRPr="00D06BB0">
        <w:rPr>
          <w:iCs/>
          <w:sz w:val="22"/>
          <w:szCs w:val="22"/>
        </w:rPr>
        <w:t xml:space="preserve">, na podstawie pełnomocnictwa z dnia </w:t>
      </w:r>
      <w:r w:rsidR="00EF13A2">
        <w:rPr>
          <w:iCs/>
          <w:sz w:val="22"/>
          <w:szCs w:val="22"/>
        </w:rPr>
        <w:t>20 maja 2022</w:t>
      </w:r>
      <w:r w:rsidRPr="00D06BB0">
        <w:rPr>
          <w:iCs/>
          <w:sz w:val="22"/>
          <w:szCs w:val="22"/>
        </w:rPr>
        <w:t xml:space="preserve"> roku udzielonego przez </w:t>
      </w:r>
      <w:r>
        <w:rPr>
          <w:rFonts w:eastAsia="GungsuhChe"/>
          <w:iCs/>
          <w:sz w:val="22"/>
        </w:rPr>
        <w:t>Wójta Gminy Ślemień</w:t>
      </w:r>
      <w:r w:rsidRPr="00D06BB0">
        <w:rPr>
          <w:iCs/>
          <w:sz w:val="22"/>
          <w:szCs w:val="22"/>
        </w:rPr>
        <w:t>, postępowanie przygotował i prowadzi:</w:t>
      </w:r>
    </w:p>
    <w:p w:rsidR="00AB62AA" w:rsidRPr="00D06BB0" w:rsidRDefault="00AB62AA" w:rsidP="00AB62AA">
      <w:pPr>
        <w:spacing w:line="276" w:lineRule="auto"/>
        <w:rPr>
          <w:rFonts w:eastAsia="GungsuhChe"/>
          <w:iCs/>
          <w:sz w:val="22"/>
          <w:szCs w:val="22"/>
        </w:rPr>
      </w:pP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b/>
          <w:iCs/>
          <w:sz w:val="22"/>
        </w:rPr>
        <w:t>Bartłomiej Kruszyński</w:t>
      </w:r>
      <w:r w:rsidRPr="00D06BB0">
        <w:rPr>
          <w:rFonts w:eastAsia="GungsuhChe"/>
          <w:iCs/>
          <w:sz w:val="22"/>
        </w:rPr>
        <w:t xml:space="preserve">, będący Partnerem spółki: </w:t>
      </w:r>
      <w:r w:rsidRPr="00D06BB0">
        <w:rPr>
          <w:rFonts w:eastAsia="GungsuhChe"/>
          <w:b/>
          <w:iCs/>
          <w:sz w:val="22"/>
        </w:rPr>
        <w:t>RKW Kruszyński Wojciuch Kancelaria Radców Prawnych Spółka Partnerska</w:t>
      </w:r>
    </w:p>
    <w:p w:rsidR="00AB62AA" w:rsidRPr="00D06BB0" w:rsidRDefault="00AB62AA" w:rsidP="00AB62AA">
      <w:pPr>
        <w:widowControl w:val="0"/>
        <w:autoSpaceDE w:val="0"/>
        <w:autoSpaceDN w:val="0"/>
        <w:spacing w:line="276" w:lineRule="auto"/>
        <w:rPr>
          <w:rFonts w:eastAsia="GungsuhChe"/>
          <w:iCs/>
          <w:sz w:val="22"/>
        </w:rPr>
      </w:pPr>
      <w:r w:rsidRPr="00D06BB0">
        <w:rPr>
          <w:rFonts w:eastAsia="GungsuhChe"/>
          <w:iCs/>
          <w:sz w:val="22"/>
        </w:rPr>
        <w:t xml:space="preserve">ul. </w:t>
      </w:r>
      <w:r>
        <w:rPr>
          <w:rFonts w:eastAsia="GungsuhChe"/>
          <w:iCs/>
          <w:sz w:val="22"/>
        </w:rPr>
        <w:t>Jana III Sobieskiego 7</w:t>
      </w:r>
      <w:r w:rsidRPr="00D06BB0">
        <w:rPr>
          <w:rFonts w:eastAsia="GungsuhChe"/>
          <w:iCs/>
          <w:sz w:val="22"/>
        </w:rPr>
        <w:t>, 34-300 Żywiec,</w:t>
      </w:r>
    </w:p>
    <w:p w:rsidR="00AB62AA" w:rsidRPr="00D06BB0" w:rsidRDefault="00AB62AA" w:rsidP="00AB62AA">
      <w:pPr>
        <w:widowControl w:val="0"/>
        <w:autoSpaceDE w:val="0"/>
        <w:autoSpaceDN w:val="0"/>
        <w:spacing w:line="276" w:lineRule="auto"/>
        <w:rPr>
          <w:rFonts w:eastAsia="GungsuhChe"/>
          <w:iCs/>
          <w:sz w:val="22"/>
        </w:rPr>
      </w:pPr>
      <w:r>
        <w:rPr>
          <w:rFonts w:eastAsia="GungsuhChe"/>
          <w:iCs/>
          <w:sz w:val="22"/>
        </w:rPr>
        <w:t>t</w:t>
      </w:r>
      <w:r w:rsidRPr="00D06BB0">
        <w:rPr>
          <w:rFonts w:eastAsia="GungsuhChe"/>
          <w:iCs/>
          <w:sz w:val="22"/>
        </w:rPr>
        <w:t>elefon: 505 519 740,</w:t>
      </w:r>
    </w:p>
    <w:p w:rsidR="00AB62AA" w:rsidRPr="00D06BB0" w:rsidRDefault="00AB62AA" w:rsidP="00AB62AA">
      <w:pPr>
        <w:widowControl w:val="0"/>
        <w:autoSpaceDE w:val="0"/>
        <w:autoSpaceDN w:val="0"/>
        <w:spacing w:line="276" w:lineRule="auto"/>
        <w:rPr>
          <w:rFonts w:eastAsia="GungsuhChe"/>
          <w:iCs/>
          <w:sz w:val="22"/>
          <w:szCs w:val="22"/>
        </w:rPr>
      </w:pPr>
      <w:r w:rsidRPr="00D06BB0">
        <w:rPr>
          <w:rFonts w:eastAsia="GungsuhChe"/>
          <w:iCs/>
          <w:sz w:val="22"/>
        </w:rPr>
        <w:t>e</w:t>
      </w:r>
      <w:r w:rsidRPr="00D06BB0">
        <w:rPr>
          <w:rFonts w:eastAsia="GungsuhChe"/>
          <w:iCs/>
          <w:sz w:val="22"/>
          <w:szCs w:val="22"/>
        </w:rPr>
        <w:t>-mail: kancelaria.kruszynski@gmail.com</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iCs/>
          <w:sz w:val="22"/>
          <w:szCs w:val="22"/>
        </w:rPr>
        <w:t xml:space="preserve">REGON: </w:t>
      </w:r>
      <w:r w:rsidRPr="00D06BB0">
        <w:rPr>
          <w:sz w:val="22"/>
          <w:szCs w:val="22"/>
        </w:rPr>
        <w:t>367908459</w:t>
      </w:r>
    </w:p>
    <w:p w:rsidR="00AB62AA" w:rsidRPr="00D06BB0" w:rsidRDefault="00AB62AA" w:rsidP="00AB62AA">
      <w:pPr>
        <w:widowControl w:val="0"/>
        <w:autoSpaceDE w:val="0"/>
        <w:autoSpaceDN w:val="0"/>
        <w:spacing w:line="276" w:lineRule="auto"/>
        <w:rPr>
          <w:rFonts w:eastAsia="GungsuhChe"/>
          <w:bCs/>
          <w:iCs/>
          <w:sz w:val="22"/>
          <w:szCs w:val="22"/>
        </w:rPr>
      </w:pPr>
      <w:r w:rsidRPr="00D06BB0">
        <w:rPr>
          <w:rFonts w:eastAsia="GungsuhChe"/>
          <w:bCs/>
          <w:iCs/>
          <w:sz w:val="22"/>
          <w:szCs w:val="22"/>
        </w:rPr>
        <w:t xml:space="preserve">NIP: </w:t>
      </w:r>
      <w:r w:rsidRPr="00D06BB0">
        <w:rPr>
          <w:sz w:val="22"/>
          <w:szCs w:val="22"/>
        </w:rPr>
        <w:t>553 25 39 630</w:t>
      </w:r>
    </w:p>
    <w:p w:rsidR="00AB62AA" w:rsidRPr="00D06BB0" w:rsidRDefault="00AB62AA" w:rsidP="00AB62AA">
      <w:pPr>
        <w:spacing w:line="276" w:lineRule="auto"/>
        <w:rPr>
          <w:rFonts w:eastAsia="GungsuhChe"/>
          <w:bCs/>
          <w:iCs/>
          <w:sz w:val="22"/>
          <w:szCs w:val="22"/>
        </w:rPr>
      </w:pPr>
      <w:r w:rsidRPr="00D06BB0">
        <w:rPr>
          <w:rFonts w:eastAsia="GungsuhChe"/>
          <w:bCs/>
          <w:iCs/>
          <w:sz w:val="22"/>
          <w:szCs w:val="22"/>
        </w:rPr>
        <w:t xml:space="preserve">KRS: </w:t>
      </w:r>
      <w:r w:rsidRPr="00D06BB0">
        <w:rPr>
          <w:sz w:val="22"/>
          <w:szCs w:val="22"/>
        </w:rPr>
        <w:t>0000689230</w:t>
      </w:r>
    </w:p>
    <w:p w:rsidR="00AB62AA" w:rsidRPr="006710ED" w:rsidRDefault="00AB62AA" w:rsidP="00AB62AA">
      <w:pPr>
        <w:tabs>
          <w:tab w:val="left" w:pos="567"/>
        </w:tabs>
        <w:spacing w:line="276" w:lineRule="auto"/>
        <w:ind w:right="1"/>
        <w:jc w:val="both"/>
        <w:rPr>
          <w:sz w:val="22"/>
          <w:szCs w:val="22"/>
        </w:rPr>
      </w:pPr>
    </w:p>
    <w:p w:rsidR="00AB62AA" w:rsidRPr="00621E01" w:rsidRDefault="00AB62AA" w:rsidP="00AB62AA">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153608" w:rsidRDefault="00AB62AA" w:rsidP="00AB62AA">
      <w:pPr>
        <w:spacing w:line="276" w:lineRule="auto"/>
        <w:jc w:val="both"/>
        <w:rPr>
          <w:iCs/>
          <w:color w:val="FF0000"/>
          <w:sz w:val="22"/>
          <w:szCs w:val="22"/>
        </w:rPr>
      </w:pPr>
    </w:p>
    <w:p w:rsidR="00AB62AA" w:rsidRPr="00153608" w:rsidRDefault="00AB62AA" w:rsidP="00AB62AA">
      <w:pPr>
        <w:spacing w:line="276" w:lineRule="auto"/>
        <w:jc w:val="both"/>
        <w:rPr>
          <w:sz w:val="22"/>
          <w:szCs w:val="22"/>
        </w:rPr>
      </w:pPr>
      <w:r w:rsidRPr="00153608">
        <w:rPr>
          <w:iCs/>
          <w:sz w:val="22"/>
          <w:szCs w:val="22"/>
        </w:rPr>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sidRPr="005B2F81">
        <w:rPr>
          <w:b/>
          <w:sz w:val="22"/>
          <w:szCs w:val="22"/>
        </w:rPr>
        <w:t>http://ugslemien.bip.org.pl/przetargi/index/id/1</w:t>
      </w:r>
    </w:p>
    <w:p w:rsidR="005825F9" w:rsidRPr="00FA3145" w:rsidRDefault="00FE4B22" w:rsidP="00FA3145">
      <w:pPr>
        <w:tabs>
          <w:tab w:val="left" w:pos="142"/>
        </w:tabs>
        <w:spacing w:line="276" w:lineRule="auto"/>
        <w:jc w:val="both"/>
        <w:rPr>
          <w:b/>
          <w:bCs/>
          <w:sz w:val="22"/>
        </w:rPr>
      </w:pPr>
      <w:r w:rsidRPr="00FA3145">
        <w:rPr>
          <w:b/>
          <w:bCs/>
          <w:sz w:val="22"/>
        </w:rPr>
        <w:lastRenderedPageBreak/>
        <w:t>Wspólny Słownik Zamówień (CPV):</w:t>
      </w:r>
      <w:r w:rsidR="005825F9" w:rsidRPr="00FA3145">
        <w:rPr>
          <w:bCs/>
          <w:sz w:val="22"/>
        </w:rPr>
        <w:tab/>
      </w:r>
      <w:r w:rsidR="005825F9" w:rsidRPr="00FA3145">
        <w:rPr>
          <w:bCs/>
          <w:sz w:val="22"/>
        </w:rPr>
        <w:tab/>
      </w:r>
    </w:p>
    <w:p w:rsidR="00EF13A2" w:rsidRPr="00EF13A2" w:rsidRDefault="00EF13A2" w:rsidP="00EF13A2">
      <w:pPr>
        <w:tabs>
          <w:tab w:val="left" w:pos="142"/>
        </w:tabs>
        <w:spacing w:line="276" w:lineRule="auto"/>
        <w:jc w:val="both"/>
        <w:rPr>
          <w:b/>
          <w:bCs/>
          <w:sz w:val="22"/>
        </w:rPr>
      </w:pPr>
      <w:r w:rsidRPr="00EF13A2">
        <w:rPr>
          <w:b/>
          <w:bCs/>
          <w:sz w:val="22"/>
        </w:rPr>
        <w:t xml:space="preserve">34144210-3 – </w:t>
      </w:r>
      <w:r>
        <w:rPr>
          <w:b/>
          <w:bCs/>
          <w:sz w:val="22"/>
        </w:rPr>
        <w:t>W</w:t>
      </w:r>
      <w:r w:rsidRPr="00EF13A2">
        <w:rPr>
          <w:b/>
          <w:bCs/>
          <w:sz w:val="22"/>
        </w:rPr>
        <w:t>ozy strażackie</w:t>
      </w:r>
    </w:p>
    <w:p w:rsidR="00623FB8" w:rsidRPr="00124FEB" w:rsidRDefault="00EF13A2" w:rsidP="00EF13A2">
      <w:pPr>
        <w:tabs>
          <w:tab w:val="left" w:pos="142"/>
        </w:tabs>
        <w:spacing w:line="276" w:lineRule="auto"/>
        <w:jc w:val="both"/>
        <w:rPr>
          <w:b/>
          <w:bCs/>
          <w:sz w:val="22"/>
        </w:rPr>
      </w:pPr>
      <w:r w:rsidRPr="00EF13A2">
        <w:rPr>
          <w:b/>
          <w:bCs/>
          <w:sz w:val="22"/>
        </w:rPr>
        <w:t xml:space="preserve">34113000-2 – </w:t>
      </w:r>
      <w:r>
        <w:rPr>
          <w:b/>
          <w:bCs/>
          <w:sz w:val="22"/>
        </w:rPr>
        <w:t>P</w:t>
      </w:r>
      <w:r w:rsidRPr="00EF13A2">
        <w:rPr>
          <w:b/>
          <w:bCs/>
          <w:sz w:val="22"/>
        </w:rPr>
        <w:t>ojazdy z napędem na 4 koła</w:t>
      </w:r>
    </w:p>
    <w:p w:rsidR="00FE4B22" w:rsidRPr="00FA3145" w:rsidRDefault="00FE4B22" w:rsidP="00FA3145">
      <w:pPr>
        <w:tabs>
          <w:tab w:val="left" w:pos="142"/>
        </w:tabs>
        <w:spacing w:line="276" w:lineRule="auto"/>
        <w:jc w:val="both"/>
        <w:rPr>
          <w:bCs/>
          <w:sz w:val="22"/>
        </w:rPr>
      </w:pPr>
    </w:p>
    <w:p w:rsidR="00FE4B22" w:rsidRDefault="00FE4B22" w:rsidP="00980296">
      <w:pPr>
        <w:numPr>
          <w:ilvl w:val="0"/>
          <w:numId w:val="5"/>
        </w:numPr>
        <w:tabs>
          <w:tab w:val="clear" w:pos="720"/>
        </w:tabs>
        <w:spacing w:line="276" w:lineRule="auto"/>
        <w:ind w:left="426" w:hanging="426"/>
        <w:jc w:val="both"/>
        <w:rPr>
          <w:sz w:val="22"/>
        </w:rPr>
      </w:pPr>
      <w:r w:rsidRPr="00FA3145">
        <w:rPr>
          <w:sz w:val="22"/>
        </w:rPr>
        <w:t>Postępowanie o udzielenie zamówienia publicznego prowadzone jest w trybie podstawowym bez przeprowadzania negocjacji, na podstawie art. 275 pkt 1 ustawy z</w:t>
      </w:r>
      <w:r w:rsidR="00EF13A2">
        <w:rPr>
          <w:sz w:val="22"/>
        </w:rPr>
        <w:t xml:space="preserve"> dnia</w:t>
      </w:r>
      <w:r w:rsidRPr="00FA3145">
        <w:rPr>
          <w:sz w:val="22"/>
        </w:rPr>
        <w:t xml:space="preserve"> 11 września 2019 r. Prawo </w:t>
      </w:r>
      <w:r w:rsidRPr="008443E0">
        <w:rPr>
          <w:sz w:val="22"/>
        </w:rPr>
        <w:t>zamówień publicznych (</w:t>
      </w:r>
      <w:r w:rsidR="00621E01" w:rsidRPr="00621E01">
        <w:rPr>
          <w:sz w:val="22"/>
        </w:rPr>
        <w:t>t.j. Dz. U. z 2021 r. poz. 1129 z późn. zm.</w:t>
      </w:r>
      <w:r w:rsidRPr="008443E0">
        <w:rPr>
          <w:sz w:val="22"/>
        </w:rPr>
        <w:t>) – zwanej dalej „ustawą</w:t>
      </w:r>
      <w:r w:rsidR="00A36B7A" w:rsidRPr="008443E0">
        <w:rPr>
          <w:sz w:val="22"/>
        </w:rPr>
        <w:t xml:space="preserve"> Pzp</w:t>
      </w:r>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Pzp</w:t>
      </w:r>
      <w:r w:rsidRPr="008443E0">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rsidR="005E2BA6" w:rsidRPr="00FA3145" w:rsidRDefault="005E2BA6" w:rsidP="00980296">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w:t>
      </w:r>
      <w:r w:rsidR="00340158">
        <w:rPr>
          <w:sz w:val="22"/>
        </w:rPr>
        <w:t>8</w:t>
      </w:r>
      <w:r w:rsidRPr="00FA3145">
        <w:rPr>
          <w:sz w:val="22"/>
        </w:rPr>
        <w:t xml:space="preserve"> ustawy</w:t>
      </w:r>
      <w:r w:rsidR="000873DF">
        <w:rPr>
          <w:sz w:val="22"/>
        </w:rPr>
        <w:t xml:space="preserve"> Pzp</w:t>
      </w:r>
      <w:r w:rsidRPr="00FA3145">
        <w:rPr>
          <w:sz w:val="22"/>
        </w:rPr>
        <w:t xml:space="preserve">. </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980296">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Default="00FE4B22" w:rsidP="00980296">
      <w:pPr>
        <w:numPr>
          <w:ilvl w:val="0"/>
          <w:numId w:val="5"/>
        </w:numPr>
        <w:tabs>
          <w:tab w:val="clear" w:pos="720"/>
        </w:tabs>
        <w:spacing w:line="276" w:lineRule="auto"/>
        <w:ind w:left="426" w:hanging="426"/>
        <w:jc w:val="both"/>
        <w:rPr>
          <w:sz w:val="22"/>
        </w:rPr>
      </w:pPr>
      <w:r w:rsidRPr="00FA3145">
        <w:rPr>
          <w:sz w:val="22"/>
        </w:rPr>
        <w:t>Nie przewiduje się udzielania zaliczek.</w:t>
      </w:r>
    </w:p>
    <w:p w:rsidR="006B789A" w:rsidRPr="00FA3145" w:rsidRDefault="006B789A" w:rsidP="00980296">
      <w:pPr>
        <w:numPr>
          <w:ilvl w:val="0"/>
          <w:numId w:val="5"/>
        </w:numPr>
        <w:tabs>
          <w:tab w:val="clear" w:pos="720"/>
        </w:tabs>
        <w:spacing w:line="276" w:lineRule="auto"/>
        <w:ind w:left="426" w:hanging="426"/>
        <w:jc w:val="both"/>
        <w:rPr>
          <w:sz w:val="22"/>
        </w:rPr>
      </w:pPr>
      <w:r w:rsidRPr="006B789A">
        <w:rPr>
          <w:sz w:val="22"/>
        </w:rPr>
        <w:t>Zamawiający</w:t>
      </w:r>
      <w:r w:rsidR="00EE283C">
        <w:rPr>
          <w:sz w:val="22"/>
        </w:rPr>
        <w:t>, na podsatwie art. 310 ustawy Pzp,</w:t>
      </w:r>
      <w:r w:rsidRPr="006B789A">
        <w:rPr>
          <w:sz w:val="22"/>
        </w:rPr>
        <w:t xml:space="preserve"> przewiduje unieważnienie postępowania, jeśli środki publiczne, które zamierzał przeznaczyć na sfinansowanie całości lub części zamówienia nie zostały przyznane</w:t>
      </w:r>
      <w:r>
        <w:rPr>
          <w:sz w:val="22"/>
        </w:rPr>
        <w:t>.</w:t>
      </w:r>
    </w:p>
    <w:p w:rsidR="00040561" w:rsidRPr="00FA3145" w:rsidRDefault="00040561" w:rsidP="00980296">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FE4B22" w:rsidRPr="003F7ACB" w:rsidRDefault="003F7ACB" w:rsidP="00980296">
      <w:pPr>
        <w:numPr>
          <w:ilvl w:val="3"/>
          <w:numId w:val="5"/>
        </w:numPr>
        <w:spacing w:line="276" w:lineRule="auto"/>
        <w:ind w:left="851" w:hanging="426"/>
        <w:jc w:val="both"/>
        <w:rPr>
          <w:i/>
          <w:sz w:val="22"/>
        </w:rPr>
      </w:pPr>
      <w:r w:rsidRPr="003F7ACB">
        <w:rPr>
          <w:sz w:val="22"/>
        </w:rPr>
        <w:t xml:space="preserve">administratorem danych osobowych osób fizycznych, jest </w:t>
      </w:r>
      <w:r w:rsidR="00AB62AA" w:rsidRPr="00AB62AA">
        <w:rPr>
          <w:sz w:val="22"/>
        </w:rPr>
        <w:t xml:space="preserve">Wójt Gminy Ślemień, </w:t>
      </w:r>
      <w:r w:rsidR="00AB62AA" w:rsidRPr="00AB62AA">
        <w:rPr>
          <w:iCs/>
          <w:sz w:val="22"/>
        </w:rPr>
        <w:t>ul. Krakowska 148, 34-323 Ślemień</w:t>
      </w:r>
      <w:r w:rsidR="00AB62AA" w:rsidRPr="00AB62AA">
        <w:rPr>
          <w:sz w:val="22"/>
        </w:rPr>
        <w:t xml:space="preserve">, tel. </w:t>
      </w:r>
      <w:r w:rsidR="00AB62AA" w:rsidRPr="00AB62AA">
        <w:rPr>
          <w:bCs/>
          <w:iCs/>
          <w:sz w:val="22"/>
        </w:rPr>
        <w:t>33 865 40 98, fax 33 865 40 98</w:t>
      </w:r>
      <w:r w:rsidRPr="003F7ACB">
        <w:rPr>
          <w:sz w:val="22"/>
        </w:rPr>
        <w:t>;</w:t>
      </w:r>
    </w:p>
    <w:p w:rsidR="00FE4B22" w:rsidRPr="00FA3145" w:rsidRDefault="00AB62AA" w:rsidP="00980296">
      <w:pPr>
        <w:numPr>
          <w:ilvl w:val="3"/>
          <w:numId w:val="5"/>
        </w:numPr>
        <w:spacing w:line="276" w:lineRule="auto"/>
        <w:ind w:left="851" w:hanging="426"/>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980296">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980296">
      <w:pPr>
        <w:numPr>
          <w:ilvl w:val="3"/>
          <w:numId w:val="5"/>
        </w:numPr>
        <w:spacing w:line="276" w:lineRule="auto"/>
        <w:ind w:left="851" w:hanging="426"/>
        <w:jc w:val="both"/>
        <w:rPr>
          <w:sz w:val="22"/>
        </w:rPr>
      </w:pPr>
      <w:r w:rsidRPr="00FA3145">
        <w:rPr>
          <w:sz w:val="22"/>
        </w:rPr>
        <w:lastRenderedPageBreak/>
        <w:t>obowiązek podania przez Panią/Pana danych osobowych bezpośrednio Pani/Pana dotyczących jest wymogiem ustawowym określonym w przepisach ustawy</w:t>
      </w:r>
      <w:r w:rsidR="000873DF">
        <w:rPr>
          <w:sz w:val="22"/>
        </w:rPr>
        <w:t xml:space="preserve"> Pzp</w:t>
      </w:r>
      <w:r w:rsidRPr="00FA3145">
        <w:rPr>
          <w:sz w:val="22"/>
        </w:rPr>
        <w:t>, związanych z udziałem w postępowaniu o udzielenie zamówienia publicznego; konsekwencje niepodania określonych danych wynikają z ustawy</w:t>
      </w:r>
      <w:r w:rsidR="000873DF">
        <w:rPr>
          <w:sz w:val="22"/>
        </w:rPr>
        <w:t xml:space="preserve"> Pzp</w:t>
      </w:r>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980296">
      <w:pPr>
        <w:numPr>
          <w:ilvl w:val="3"/>
          <w:numId w:val="5"/>
        </w:numPr>
        <w:spacing w:line="276" w:lineRule="auto"/>
        <w:ind w:left="851" w:hanging="426"/>
        <w:jc w:val="both"/>
        <w:rPr>
          <w:sz w:val="22"/>
        </w:rPr>
      </w:pPr>
      <w:r w:rsidRPr="00FA3145">
        <w:rPr>
          <w:sz w:val="22"/>
        </w:rPr>
        <w:t>posiada Pani/Pan:</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980296">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980296">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980296">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980296">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rsidR="00B818F1" w:rsidRPr="00FA3145" w:rsidRDefault="00B818F1" w:rsidP="00FA3145">
      <w:pPr>
        <w:spacing w:line="276" w:lineRule="auto"/>
        <w:jc w:val="both"/>
        <w:rPr>
          <w:color w:val="FF0000"/>
          <w:sz w:val="22"/>
        </w:rPr>
      </w:pPr>
    </w:p>
    <w:p w:rsidR="007B7170" w:rsidRPr="003F7ACB" w:rsidRDefault="007B7170" w:rsidP="0098029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391CD5" w:rsidRDefault="00B0221D" w:rsidP="00FA3145">
      <w:pPr>
        <w:spacing w:line="276" w:lineRule="auto"/>
        <w:rPr>
          <w:sz w:val="22"/>
          <w:szCs w:val="22"/>
        </w:rPr>
      </w:pPr>
    </w:p>
    <w:p w:rsidR="00175BE3" w:rsidRPr="003A2DAE" w:rsidRDefault="003F7ACB" w:rsidP="003A2DAE">
      <w:pPr>
        <w:pStyle w:val="Tekstpodstawowywcity"/>
        <w:widowControl w:val="0"/>
        <w:numPr>
          <w:ilvl w:val="0"/>
          <w:numId w:val="24"/>
        </w:numPr>
        <w:suppressAutoHyphens/>
        <w:spacing w:after="0" w:line="276" w:lineRule="auto"/>
        <w:ind w:left="425" w:hanging="425"/>
        <w:jc w:val="both"/>
        <w:rPr>
          <w:b/>
          <w:bCs/>
          <w:i/>
          <w:sz w:val="22"/>
          <w:szCs w:val="22"/>
        </w:rPr>
      </w:pPr>
      <w:bookmarkStart w:id="1" w:name="_Hlk43104095"/>
      <w:r w:rsidRPr="00391CD5">
        <w:rPr>
          <w:sz w:val="22"/>
          <w:szCs w:val="22"/>
        </w:rPr>
        <w:t>Przedmiotem zamówienia</w:t>
      </w:r>
      <w:r w:rsidR="003A2DAE">
        <w:rPr>
          <w:sz w:val="22"/>
          <w:szCs w:val="22"/>
        </w:rPr>
        <w:t xml:space="preserve"> jest dostawa </w:t>
      </w:r>
      <w:r w:rsidR="003A2DAE" w:rsidRPr="003A2DAE">
        <w:rPr>
          <w:b/>
          <w:bCs/>
          <w:sz w:val="22"/>
          <w:szCs w:val="22"/>
        </w:rPr>
        <w:t>średniego samochodu ratowniczo-gaśniczego z układem napędowym 4x4 (kategoria 2: uterenowiony) dla jednostki OSP  Las</w:t>
      </w:r>
      <w:r w:rsidR="00AB62AA" w:rsidRPr="003A2DAE">
        <w:rPr>
          <w:bCs/>
          <w:sz w:val="22"/>
          <w:szCs w:val="22"/>
        </w:rPr>
        <w:t>.</w:t>
      </w:r>
      <w:r w:rsidR="00175BE3" w:rsidRPr="003A2DAE">
        <w:rPr>
          <w:bCs/>
          <w:sz w:val="22"/>
          <w:szCs w:val="22"/>
        </w:rPr>
        <w:t xml:space="preserve"> </w:t>
      </w:r>
    </w:p>
    <w:p w:rsidR="00AB62AA" w:rsidRPr="00391CD5" w:rsidRDefault="003A2DAE" w:rsidP="003A2DAE">
      <w:pPr>
        <w:pStyle w:val="Tekstpodstawowywcity"/>
        <w:widowControl w:val="0"/>
        <w:numPr>
          <w:ilvl w:val="0"/>
          <w:numId w:val="24"/>
        </w:numPr>
        <w:suppressAutoHyphens/>
        <w:autoSpaceDE w:val="0"/>
        <w:spacing w:after="0" w:line="276" w:lineRule="auto"/>
        <w:ind w:left="425" w:hanging="426"/>
        <w:jc w:val="both"/>
        <w:rPr>
          <w:sz w:val="22"/>
          <w:szCs w:val="22"/>
        </w:rPr>
      </w:pPr>
      <w:r w:rsidRPr="003A2DAE">
        <w:rPr>
          <w:sz w:val="22"/>
          <w:szCs w:val="22"/>
        </w:rPr>
        <w:t>Szczegółowy zakres przedmiotu zamówienia precyzuj</w:t>
      </w:r>
      <w:r>
        <w:rPr>
          <w:sz w:val="22"/>
          <w:szCs w:val="22"/>
        </w:rPr>
        <w:t>e</w:t>
      </w:r>
      <w:r w:rsidRPr="003A2DAE">
        <w:rPr>
          <w:sz w:val="22"/>
          <w:szCs w:val="22"/>
        </w:rPr>
        <w:t xml:space="preserve"> załącznik nr </w:t>
      </w:r>
      <w:r>
        <w:rPr>
          <w:sz w:val="22"/>
          <w:szCs w:val="22"/>
        </w:rPr>
        <w:t>5</w:t>
      </w:r>
      <w:r w:rsidRPr="003A2DAE">
        <w:rPr>
          <w:sz w:val="22"/>
          <w:szCs w:val="22"/>
        </w:rPr>
        <w:t xml:space="preserve"> do SWZ – Opis Przedmiotu Zamówienia, zaś wymogi dotyczące realizacji zamówienia załącznik nr </w:t>
      </w:r>
      <w:r>
        <w:rPr>
          <w:sz w:val="22"/>
          <w:szCs w:val="22"/>
        </w:rPr>
        <w:t>4</w:t>
      </w:r>
      <w:r w:rsidRPr="003A2DAE">
        <w:rPr>
          <w:sz w:val="22"/>
          <w:szCs w:val="22"/>
        </w:rPr>
        <w:t xml:space="preserve"> do SWZ – </w:t>
      </w:r>
      <w:r w:rsidRPr="003A2DAE">
        <w:rPr>
          <w:sz w:val="22"/>
          <w:szCs w:val="22"/>
        </w:rPr>
        <w:lastRenderedPageBreak/>
        <w:t>Projekt umowy.</w:t>
      </w:r>
      <w:r w:rsidR="006B3898" w:rsidRPr="00391CD5">
        <w:rPr>
          <w:sz w:val="22"/>
          <w:szCs w:val="22"/>
        </w:rPr>
        <w:t xml:space="preserve"> </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b/>
          <w:bCs/>
          <w:sz w:val="22"/>
          <w:szCs w:val="22"/>
        </w:rPr>
        <w:t>Klauzula równoważności:</w:t>
      </w:r>
    </w:p>
    <w:p w:rsidR="003A2DAE" w:rsidRPr="00366177" w:rsidRDefault="003A2DAE" w:rsidP="003A2DAE">
      <w:pPr>
        <w:pStyle w:val="Akapitzlist"/>
        <w:numPr>
          <w:ilvl w:val="3"/>
          <w:numId w:val="36"/>
        </w:numPr>
        <w:pBdr>
          <w:top w:val="nil"/>
          <w:left w:val="nil"/>
          <w:bottom w:val="nil"/>
          <w:right w:val="nil"/>
          <w:between w:val="nil"/>
        </w:pBdr>
        <w:spacing w:line="276" w:lineRule="auto"/>
        <w:ind w:left="851" w:hanging="425"/>
        <w:jc w:val="both"/>
        <w:rPr>
          <w:sz w:val="22"/>
          <w:szCs w:val="22"/>
        </w:rPr>
      </w:pPr>
      <w:r w:rsidRPr="00E63AAF">
        <w:rPr>
          <w:sz w:val="22"/>
          <w:szCs w:val="22"/>
        </w:rPr>
        <w:t xml:space="preserve">Zamawiający, zgodnie z zapisami art. 99 ust. 5 i art. 101 ust. 4 ustawy Pzp, dopuszcza rozwiązania równoważne dla dostaw, prac, materiałów, systemów spełniające wymagania określone dokumentami zamówienia. Zamawiający zastrzega, że wszędzie tam, gdzie w treści załącznika nr </w:t>
      </w:r>
      <w:r>
        <w:rPr>
          <w:sz w:val="22"/>
          <w:szCs w:val="22"/>
        </w:rPr>
        <w:t>5</w:t>
      </w:r>
      <w:r w:rsidRPr="00E63AAF">
        <w:rPr>
          <w:sz w:val="22"/>
          <w:szCs w:val="22"/>
        </w:rPr>
        <w:t xml:space="preserve"> do SWZ – Opis Przedmiotu Zamówienia, stanowiącego opis przedmiotu zamówienia, zostały w opisie tego przedmiotu wskazane znaki towarow</w:t>
      </w:r>
      <w:r w:rsidRPr="00366177">
        <w:rPr>
          <w:sz w:val="22"/>
          <w:szCs w:val="22"/>
        </w:rPr>
        <w:t>e, patenty lub pochodzenie urządzeń lub materiałów należy je traktować wyłącznie jako propozycje.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 w dokumentach zamówienia określają minimalne warunki techniczne, eksploatacyjne, użytkowe, jakościowe i funkcjonalne, jakie ma spełniać przedmiot zamówienia. W ofercie można przyjąć metody, materiały, urządzenia, systemy, technologie, jednak o parametrach technicznych, jakościowych i właściwościach użytkowych oraz funkcjonalnych. Na żądanie Zamawiającego, Wykonawca ma obowiązek udowodnienia, iż zastosowane rozwiązania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we wcześniejszej treści niniejszego</w:t>
      </w:r>
      <w:r>
        <w:rPr>
          <w:sz w:val="22"/>
          <w:szCs w:val="22"/>
        </w:rPr>
        <w:t xml:space="preserve"> punktu stosuje się odpowiednio;</w:t>
      </w:r>
    </w:p>
    <w:p w:rsidR="003A2DAE" w:rsidRPr="00366177" w:rsidRDefault="003A2DAE" w:rsidP="003A2DAE">
      <w:pPr>
        <w:pStyle w:val="Akapitzlist"/>
        <w:numPr>
          <w:ilvl w:val="3"/>
          <w:numId w:val="36"/>
        </w:numPr>
        <w:pBdr>
          <w:top w:val="nil"/>
          <w:left w:val="nil"/>
          <w:bottom w:val="nil"/>
          <w:right w:val="nil"/>
          <w:between w:val="nil"/>
        </w:pBdr>
        <w:spacing w:line="276" w:lineRule="auto"/>
        <w:ind w:left="851" w:hanging="425"/>
        <w:jc w:val="both"/>
        <w:rPr>
          <w:sz w:val="22"/>
          <w:szCs w:val="22"/>
        </w:rPr>
      </w:pPr>
      <w:r>
        <w:rPr>
          <w:sz w:val="22"/>
          <w:szCs w:val="22"/>
        </w:rPr>
        <w:t>w</w:t>
      </w:r>
      <w:r w:rsidRPr="00366177">
        <w:rPr>
          <w:sz w:val="22"/>
          <w:szCs w:val="22"/>
        </w:rPr>
        <w:t xml:space="preserve">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w:t>
      </w:r>
      <w:r>
        <w:rPr>
          <w:sz w:val="22"/>
          <w:szCs w:val="22"/>
        </w:rPr>
        <w:t>o typu urządzenia lub materiału;</w:t>
      </w:r>
    </w:p>
    <w:p w:rsidR="003A2DAE" w:rsidRDefault="003A2DAE" w:rsidP="003A2DAE">
      <w:pPr>
        <w:pStyle w:val="Akapitzlist"/>
        <w:numPr>
          <w:ilvl w:val="3"/>
          <w:numId w:val="36"/>
        </w:numPr>
        <w:pBdr>
          <w:top w:val="nil"/>
          <w:left w:val="nil"/>
          <w:bottom w:val="nil"/>
          <w:right w:val="nil"/>
          <w:between w:val="nil"/>
        </w:pBdr>
        <w:spacing w:line="276" w:lineRule="auto"/>
        <w:ind w:left="851" w:hanging="425"/>
        <w:jc w:val="both"/>
        <w:rPr>
          <w:sz w:val="22"/>
          <w:szCs w:val="22"/>
        </w:rPr>
      </w:pPr>
      <w:r>
        <w:rPr>
          <w:sz w:val="22"/>
          <w:szCs w:val="22"/>
        </w:rPr>
        <w:t>p</w:t>
      </w:r>
      <w:r w:rsidRPr="00366177">
        <w:rPr>
          <w:sz w:val="22"/>
          <w:szCs w:val="22"/>
        </w:rPr>
        <w:t>onadto</w:t>
      </w:r>
      <w:r>
        <w:rPr>
          <w:sz w:val="22"/>
          <w:szCs w:val="22"/>
        </w:rPr>
        <w:t>,</w:t>
      </w:r>
      <w:r w:rsidRPr="00366177">
        <w:rPr>
          <w:sz w:val="22"/>
          <w:szCs w:val="22"/>
        </w:rPr>
        <w:t xml:space="preserve">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w:t>
      </w:r>
      <w:r>
        <w:rPr>
          <w:sz w:val="22"/>
          <w:szCs w:val="22"/>
        </w:rPr>
        <w:t>ów;</w:t>
      </w:r>
    </w:p>
    <w:p w:rsidR="003A2DAE" w:rsidRPr="00366177" w:rsidRDefault="003A2DAE" w:rsidP="003A2DAE">
      <w:pPr>
        <w:pStyle w:val="Akapitzlist"/>
        <w:numPr>
          <w:ilvl w:val="3"/>
          <w:numId w:val="36"/>
        </w:numPr>
        <w:pBdr>
          <w:top w:val="nil"/>
          <w:left w:val="nil"/>
          <w:bottom w:val="nil"/>
          <w:right w:val="nil"/>
          <w:between w:val="nil"/>
        </w:pBdr>
        <w:spacing w:line="276" w:lineRule="auto"/>
        <w:ind w:left="851" w:hanging="425"/>
        <w:jc w:val="both"/>
        <w:rPr>
          <w:sz w:val="22"/>
          <w:szCs w:val="22"/>
        </w:rPr>
      </w:pPr>
      <w:r>
        <w:rPr>
          <w:sz w:val="22"/>
          <w:szCs w:val="22"/>
        </w:rPr>
        <w:t>w</w:t>
      </w:r>
      <w:r w:rsidRPr="00366177">
        <w:rPr>
          <w:sz w:val="22"/>
          <w:szCs w:val="22"/>
        </w:rPr>
        <w:t xml:space="preserve"> przypadku wątpliwości co do równoważności zaproponowanych w ofercie zamienników technologii/systemów/urządzeń/materiałów równoważnych, Zamawiający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w:t>
      </w:r>
      <w:r w:rsidRPr="00366177">
        <w:rPr>
          <w:sz w:val="22"/>
          <w:szCs w:val="22"/>
        </w:rPr>
        <w:lastRenderedPageBreak/>
        <w:t>możliwości uzyskania określonych dla technologii/systemów/urządzeń/materiałów poziomu funkcjonalności, kosztów eksploatacji, niezawodności działania.</w:t>
      </w:r>
    </w:p>
    <w:bookmarkEnd w:id="1"/>
    <w:p w:rsidR="00B26CA7" w:rsidRPr="00FA3145" w:rsidRDefault="00B26CA7" w:rsidP="00FA3145">
      <w:pPr>
        <w:tabs>
          <w:tab w:val="left" w:pos="360"/>
        </w:tabs>
        <w:spacing w:line="276" w:lineRule="auto"/>
        <w:jc w:val="both"/>
        <w:rPr>
          <w:sz w:val="22"/>
        </w:rPr>
      </w:pPr>
    </w:p>
    <w:p w:rsidR="007B7170" w:rsidRPr="001B00EB" w:rsidRDefault="007B7170" w:rsidP="00980296">
      <w:pPr>
        <w:pStyle w:val="Nagwek3"/>
        <w:numPr>
          <w:ilvl w:val="0"/>
          <w:numId w:val="11"/>
        </w:numPr>
        <w:spacing w:line="276" w:lineRule="auto"/>
        <w:ind w:left="567" w:hanging="566"/>
        <w:jc w:val="both"/>
        <w:rPr>
          <w:caps/>
          <w:sz w:val="22"/>
          <w:highlight w:val="lightGray"/>
        </w:rPr>
      </w:pPr>
      <w:r w:rsidRPr="001B00EB">
        <w:rPr>
          <w:caps/>
          <w:sz w:val="22"/>
          <w:highlight w:val="lightGray"/>
        </w:rPr>
        <w:t>TERMIN WYKONANIA ZAMÓWIENIA</w:t>
      </w:r>
    </w:p>
    <w:p w:rsidR="00124FEB" w:rsidRPr="00124FEB" w:rsidRDefault="00124FEB" w:rsidP="00124FEB">
      <w:pPr>
        <w:autoSpaceDE w:val="0"/>
        <w:autoSpaceDN w:val="0"/>
        <w:spacing w:line="276" w:lineRule="auto"/>
        <w:jc w:val="both"/>
        <w:rPr>
          <w:sz w:val="22"/>
        </w:rPr>
      </w:pPr>
    </w:p>
    <w:p w:rsidR="00124FEB" w:rsidRPr="004B6E8A"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124FEB">
        <w:rPr>
          <w:bCs/>
          <w:sz w:val="22"/>
        </w:rPr>
        <w:t>Z</w:t>
      </w:r>
      <w:r w:rsidRPr="004B6E8A">
        <w:rPr>
          <w:bCs/>
          <w:sz w:val="22"/>
        </w:rPr>
        <w:t>amówienie</w:t>
      </w:r>
      <w:r w:rsidR="005E71E7" w:rsidRPr="004B6E8A">
        <w:rPr>
          <w:bCs/>
          <w:sz w:val="22"/>
        </w:rPr>
        <w:t xml:space="preserve"> </w:t>
      </w:r>
      <w:r w:rsidRPr="004B6E8A">
        <w:rPr>
          <w:bCs/>
          <w:sz w:val="22"/>
        </w:rPr>
        <w:t>należy wykonać</w:t>
      </w:r>
      <w:r w:rsidR="004B6E8A" w:rsidRPr="004B6E8A">
        <w:rPr>
          <w:bCs/>
          <w:sz w:val="22"/>
        </w:rPr>
        <w:t xml:space="preserve"> </w:t>
      </w:r>
      <w:r w:rsidRPr="004B6E8A">
        <w:rPr>
          <w:b/>
          <w:bCs/>
          <w:sz w:val="22"/>
        </w:rPr>
        <w:t xml:space="preserve">w terminie </w:t>
      </w:r>
      <w:r w:rsidRPr="004B6E8A">
        <w:rPr>
          <w:b/>
          <w:sz w:val="22"/>
          <w:szCs w:val="22"/>
          <w:lang w:eastAsia="zh-CN"/>
        </w:rPr>
        <w:t xml:space="preserve">do </w:t>
      </w:r>
      <w:r w:rsidR="0025299F" w:rsidRPr="004B6E8A">
        <w:rPr>
          <w:b/>
          <w:sz w:val="22"/>
          <w:szCs w:val="22"/>
          <w:lang w:eastAsia="zh-CN"/>
        </w:rPr>
        <w:t xml:space="preserve">dnia </w:t>
      </w:r>
      <w:r w:rsidR="008D1F5E">
        <w:rPr>
          <w:b/>
          <w:sz w:val="22"/>
          <w:szCs w:val="22"/>
          <w:lang w:eastAsia="zh-CN"/>
        </w:rPr>
        <w:t>30 listopada</w:t>
      </w:r>
      <w:r w:rsidR="0025299F" w:rsidRPr="004B6E8A">
        <w:rPr>
          <w:b/>
          <w:sz w:val="22"/>
          <w:szCs w:val="22"/>
          <w:lang w:eastAsia="zh-CN"/>
        </w:rPr>
        <w:t xml:space="preserve"> 2022 roku</w:t>
      </w:r>
      <w:r w:rsidR="0025299F" w:rsidRPr="004B6E8A">
        <w:rPr>
          <w:sz w:val="22"/>
          <w:szCs w:val="22"/>
          <w:lang w:eastAsia="zh-CN"/>
        </w:rPr>
        <w:t>.</w:t>
      </w:r>
    </w:p>
    <w:p w:rsidR="00124FEB" w:rsidRPr="004B6E8A"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4B6E8A">
        <w:rPr>
          <w:bCs/>
          <w:sz w:val="22"/>
        </w:rPr>
        <w:t xml:space="preserve">Okres rozliczeniowy wynosi </w:t>
      </w:r>
      <w:r w:rsidR="007B055D">
        <w:rPr>
          <w:b/>
          <w:bCs/>
          <w:sz w:val="22"/>
        </w:rPr>
        <w:t>14</w:t>
      </w:r>
      <w:r w:rsidRPr="004B6E8A">
        <w:rPr>
          <w:b/>
          <w:bCs/>
          <w:sz w:val="22"/>
        </w:rPr>
        <w:t xml:space="preserve"> dni </w:t>
      </w:r>
      <w:r w:rsidRPr="004B6E8A">
        <w:rPr>
          <w:bCs/>
          <w:sz w:val="22"/>
        </w:rPr>
        <w:t xml:space="preserve">(okres po odebraniu </w:t>
      </w:r>
      <w:r w:rsidR="004B6E8A" w:rsidRPr="004B6E8A">
        <w:rPr>
          <w:bCs/>
          <w:sz w:val="22"/>
        </w:rPr>
        <w:t>pojazdu</w:t>
      </w:r>
      <w:r w:rsidRPr="004B6E8A">
        <w:rPr>
          <w:bCs/>
          <w:sz w:val="22"/>
        </w:rPr>
        <w:t xml:space="preserve"> do momentu ostatecznego rozliczenia umowy).  </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w:t>
      </w:r>
      <w:r w:rsidR="003A2DAE">
        <w:rPr>
          <w:bCs/>
          <w:sz w:val="22"/>
        </w:rPr>
        <w:t xml:space="preserve">na dostarczany </w:t>
      </w:r>
      <w:r w:rsidR="002B249F">
        <w:rPr>
          <w:bCs/>
          <w:sz w:val="22"/>
        </w:rPr>
        <w:t>pojazd</w:t>
      </w:r>
      <w:r w:rsidR="003A2DAE">
        <w:rPr>
          <w:bCs/>
          <w:sz w:val="22"/>
        </w:rPr>
        <w:t xml:space="preserve"> wraz z wyposażeniem</w:t>
      </w:r>
      <w:r w:rsidRPr="00124FEB">
        <w:rPr>
          <w:bCs/>
          <w:sz w:val="22"/>
        </w:rPr>
        <w:t xml:space="preserve"> wynosi nie mniej niż </w:t>
      </w:r>
      <w:r w:rsidR="003A2DAE">
        <w:rPr>
          <w:b/>
          <w:bCs/>
          <w:sz w:val="22"/>
        </w:rPr>
        <w:t>24 miesią</w:t>
      </w:r>
      <w:r w:rsidRPr="00124FEB">
        <w:rPr>
          <w:b/>
          <w:bCs/>
          <w:sz w:val="22"/>
        </w:rPr>
        <w:t xml:space="preserve">cy, </w:t>
      </w:r>
      <w:r w:rsidR="003A2DAE" w:rsidRPr="003A2DAE">
        <w:rPr>
          <w:b/>
          <w:bCs/>
          <w:sz w:val="22"/>
        </w:rPr>
        <w:t xml:space="preserve">z zastrzeżeniem, że Wykonawcy mogą udzielić Ochotniczej Straży Pożarnej w Lasie dłuższej gwarancji. </w:t>
      </w:r>
      <w:r w:rsidR="003A2DAE" w:rsidRPr="003A2DAE">
        <w:rPr>
          <w:bCs/>
          <w:sz w:val="22"/>
        </w:rPr>
        <w:t xml:space="preserve">Gwarancja jakości rozpoczyna bieg w dniu odbioru i przejęcia </w:t>
      </w:r>
      <w:r w:rsidR="002B249F">
        <w:rPr>
          <w:bCs/>
          <w:sz w:val="22"/>
        </w:rPr>
        <w:t>pojazdu</w:t>
      </w:r>
      <w:r w:rsidR="003A2DAE" w:rsidRPr="003A2DAE">
        <w:rPr>
          <w:bCs/>
          <w:sz w:val="22"/>
        </w:rPr>
        <w:t xml:space="preserve"> przez Ochotniczą Straż Pożarną w Lasie, co zostanie poświadczone podpisaniem (bez uwag) protokołu odbioru</w:t>
      </w:r>
      <w:r w:rsidRPr="00124FEB">
        <w:rPr>
          <w:bCs/>
          <w:sz w:val="22"/>
        </w:rPr>
        <w:t>.</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r>
      <w:r w:rsidR="002B249F">
        <w:rPr>
          <w:bCs/>
          <w:sz w:val="22"/>
        </w:rPr>
        <w:t>Pojazd</w:t>
      </w:r>
      <w:r w:rsidR="003A2DAE">
        <w:rPr>
          <w:bCs/>
          <w:sz w:val="22"/>
        </w:rPr>
        <w:t xml:space="preserve"> wraz z wyposażeniem objęty</w:t>
      </w:r>
      <w:r w:rsidRPr="00124FEB">
        <w:rPr>
          <w:bCs/>
          <w:sz w:val="22"/>
        </w:rPr>
        <w:t xml:space="preserve"> </w:t>
      </w:r>
      <w:r w:rsidR="003A2DAE">
        <w:rPr>
          <w:bCs/>
          <w:sz w:val="22"/>
        </w:rPr>
        <w:t>jest</w:t>
      </w:r>
      <w:r w:rsidRPr="00124FEB">
        <w:rPr>
          <w:bCs/>
          <w:sz w:val="22"/>
        </w:rPr>
        <w:t xml:space="preserve"> </w:t>
      </w:r>
      <w:r w:rsidRPr="00124FEB">
        <w:rPr>
          <w:b/>
          <w:bCs/>
          <w:sz w:val="22"/>
        </w:rPr>
        <w:t>minimum</w:t>
      </w:r>
      <w:r w:rsidRPr="00124FEB">
        <w:rPr>
          <w:bCs/>
          <w:sz w:val="22"/>
        </w:rPr>
        <w:t xml:space="preserve"> </w:t>
      </w:r>
      <w:r w:rsidR="003A2DAE">
        <w:rPr>
          <w:b/>
          <w:bCs/>
          <w:sz w:val="22"/>
        </w:rPr>
        <w:t>24</w:t>
      </w:r>
      <w:r w:rsidRPr="00124FEB">
        <w:rPr>
          <w:b/>
          <w:bCs/>
          <w:sz w:val="22"/>
        </w:rPr>
        <w:t xml:space="preserve"> miesięcznym</w:t>
      </w:r>
      <w:r w:rsidRPr="00124FEB">
        <w:rPr>
          <w:bCs/>
          <w:sz w:val="22"/>
        </w:rPr>
        <w:t xml:space="preserve"> okresem </w:t>
      </w:r>
      <w:r w:rsidRPr="00124FEB">
        <w:rPr>
          <w:b/>
          <w:bCs/>
          <w:sz w:val="22"/>
        </w:rPr>
        <w:t xml:space="preserve">rękojmi za wady, z zastrzeżeniem, że Wykonawcy mogą udzielić </w:t>
      </w:r>
      <w:r w:rsidR="003A2DAE" w:rsidRPr="003A2DAE">
        <w:rPr>
          <w:b/>
          <w:bCs/>
          <w:sz w:val="22"/>
        </w:rPr>
        <w:t>Ochotniczej Straży Pożarnej w Lasie</w:t>
      </w:r>
      <w:r w:rsidRPr="00124FEB">
        <w:rPr>
          <w:b/>
          <w:bCs/>
          <w:sz w:val="22"/>
        </w:rPr>
        <w:t xml:space="preserve"> dłuższej rękojmi</w:t>
      </w:r>
      <w:r w:rsidRPr="00124FEB">
        <w:rPr>
          <w:bCs/>
          <w:sz w:val="22"/>
        </w:rPr>
        <w:t xml:space="preserve">, którego bieg rozpoczyna się </w:t>
      </w:r>
      <w:r w:rsidR="003A2DAE" w:rsidRPr="003A2DAE">
        <w:rPr>
          <w:bCs/>
          <w:sz w:val="22"/>
        </w:rPr>
        <w:t xml:space="preserve">w dniu odbioru i przejęcia </w:t>
      </w:r>
      <w:r w:rsidR="002B249F">
        <w:rPr>
          <w:bCs/>
          <w:sz w:val="22"/>
        </w:rPr>
        <w:t>pojazdu</w:t>
      </w:r>
      <w:r w:rsidR="003A2DAE" w:rsidRPr="003A2DAE">
        <w:rPr>
          <w:bCs/>
          <w:sz w:val="22"/>
        </w:rPr>
        <w:t xml:space="preserve"> przez Ochotniczą Straż Pożarną w Lasie, co zostanie poświadczone podpisaniem (bez uwag) protokołu odbioru</w:t>
      </w:r>
      <w:r w:rsidR="003A2DAE">
        <w:rPr>
          <w:bCs/>
          <w:sz w:val="22"/>
        </w:rPr>
        <w:t>.</w:t>
      </w:r>
    </w:p>
    <w:p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3A2DAE">
        <w:rPr>
          <w:bCs/>
          <w:sz w:val="22"/>
        </w:rPr>
        <w:t>4</w:t>
      </w:r>
      <w:r w:rsidRPr="00124FEB">
        <w:rPr>
          <w:bCs/>
          <w:sz w:val="22"/>
        </w:rPr>
        <w:t xml:space="preserve"> do SWZ – Projekcie Umowy.</w:t>
      </w:r>
    </w:p>
    <w:p w:rsidR="00124FEB" w:rsidRPr="00124FEB" w:rsidRDefault="00124FEB" w:rsidP="00124FEB">
      <w:pPr>
        <w:tabs>
          <w:tab w:val="num" w:pos="426"/>
        </w:tabs>
        <w:autoSpaceDE w:val="0"/>
        <w:autoSpaceDN w:val="0"/>
        <w:spacing w:line="276" w:lineRule="auto"/>
        <w:ind w:left="426" w:hanging="426"/>
        <w:jc w:val="both"/>
        <w:rPr>
          <w:bCs/>
          <w:sz w:val="22"/>
        </w:rPr>
      </w:pPr>
    </w:p>
    <w:p w:rsidR="007B7170" w:rsidRPr="00D81AA4" w:rsidRDefault="007B7170" w:rsidP="0098029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980296">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980296">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5E6DB4" w:rsidRPr="00FA3145" w:rsidRDefault="005E6DB4" w:rsidP="005A605A">
      <w:pPr>
        <w:spacing w:line="276" w:lineRule="auto"/>
        <w:ind w:left="851" w:hanging="425"/>
        <w:jc w:val="both"/>
        <w:rPr>
          <w:sz w:val="22"/>
          <w:szCs w:val="22"/>
        </w:rPr>
      </w:pPr>
    </w:p>
    <w:p w:rsidR="008859DB" w:rsidRDefault="003A2DAE" w:rsidP="005A605A">
      <w:pPr>
        <w:spacing w:line="276" w:lineRule="auto"/>
        <w:ind w:left="851"/>
        <w:jc w:val="both"/>
        <w:rPr>
          <w:bCs/>
          <w:sz w:val="22"/>
          <w:szCs w:val="22"/>
        </w:rPr>
      </w:pPr>
      <w:r w:rsidRPr="00BE6853">
        <w:rPr>
          <w:sz w:val="22"/>
          <w:szCs w:val="22"/>
        </w:rPr>
        <w:t xml:space="preserve">Z postępowania o udzielenie zamówienia wyklucza się Wykonawców, którzy podlegają wykluczeniu na podstawie przepisów, o których mowa w art. 108 ust. 1 pkt 1) – 6) ustawy, z zastrzeżeniem wyjątków przewidzianych w ustawie – do potwierdzenia oświadczeniem do oferty – </w:t>
      </w:r>
      <w:r w:rsidRPr="00BE6853">
        <w:rPr>
          <w:b/>
          <w:sz w:val="22"/>
          <w:szCs w:val="22"/>
        </w:rPr>
        <w:t>Załącznik Nr 2 do SWZ</w:t>
      </w:r>
      <w:r w:rsidRPr="00BE6853">
        <w:rPr>
          <w:bCs/>
          <w:sz w:val="22"/>
          <w:szCs w:val="22"/>
        </w:rPr>
        <w:t>.</w:t>
      </w:r>
    </w:p>
    <w:p w:rsidR="003A2DAE" w:rsidRDefault="003A2DAE" w:rsidP="003A2DAE">
      <w:pPr>
        <w:spacing w:line="276" w:lineRule="auto"/>
        <w:ind w:left="851"/>
        <w:jc w:val="both"/>
        <w:rPr>
          <w:bCs/>
          <w:sz w:val="22"/>
          <w:szCs w:val="22"/>
        </w:rPr>
      </w:pPr>
    </w:p>
    <w:p w:rsidR="003A2DAE" w:rsidRPr="00244E47" w:rsidRDefault="003A2DAE" w:rsidP="003A2DAE">
      <w:pPr>
        <w:spacing w:line="276" w:lineRule="auto"/>
        <w:ind w:left="851"/>
        <w:jc w:val="both"/>
        <w:rPr>
          <w:sz w:val="22"/>
          <w:szCs w:val="22"/>
        </w:rPr>
      </w:pPr>
      <w:r w:rsidRPr="00244E47">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rsidR="003A2DAE" w:rsidRPr="00244E47" w:rsidRDefault="003A2DAE" w:rsidP="003A2DAE">
      <w:pPr>
        <w:pStyle w:val="Akapitzlist"/>
        <w:numPr>
          <w:ilvl w:val="0"/>
          <w:numId w:val="37"/>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rsidR="003A2DAE" w:rsidRPr="00244E47" w:rsidRDefault="003A2DAE" w:rsidP="003A2DAE">
      <w:pPr>
        <w:pStyle w:val="Akapitzlist"/>
        <w:numPr>
          <w:ilvl w:val="0"/>
          <w:numId w:val="37"/>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rsidR="003A2DAE" w:rsidRPr="00244E47" w:rsidRDefault="003A2DAE" w:rsidP="003A2DAE">
      <w:pPr>
        <w:pStyle w:val="Akapitzlist"/>
        <w:numPr>
          <w:ilvl w:val="0"/>
          <w:numId w:val="37"/>
        </w:numPr>
        <w:spacing w:line="276" w:lineRule="auto"/>
        <w:ind w:left="1276" w:hanging="425"/>
        <w:jc w:val="both"/>
        <w:rPr>
          <w:sz w:val="22"/>
          <w:szCs w:val="22"/>
        </w:rPr>
      </w:pPr>
      <w:r w:rsidRPr="00244E47">
        <w:rPr>
          <w:sz w:val="22"/>
          <w:szCs w:val="22"/>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p>
    <w:p w:rsidR="003A2DAE" w:rsidRPr="00FA3145" w:rsidRDefault="003A2DAE" w:rsidP="003A2DAE">
      <w:pPr>
        <w:spacing w:line="276" w:lineRule="auto"/>
        <w:ind w:left="851"/>
        <w:jc w:val="both"/>
        <w:rPr>
          <w:bCs/>
          <w:sz w:val="22"/>
          <w:szCs w:val="22"/>
        </w:rPr>
      </w:pPr>
    </w:p>
    <w:p w:rsidR="001123F4" w:rsidRDefault="001123F4" w:rsidP="00980296">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3A2DAE" w:rsidRPr="00FA3145" w:rsidRDefault="003A2DAE" w:rsidP="003A2DAE">
      <w:pPr>
        <w:pStyle w:val="Tekstpodstawowy"/>
        <w:tabs>
          <w:tab w:val="clear" w:pos="142"/>
        </w:tabs>
        <w:spacing w:line="276" w:lineRule="auto"/>
        <w:ind w:left="851"/>
        <w:rPr>
          <w:b/>
          <w:sz w:val="22"/>
        </w:rPr>
      </w:pPr>
    </w:p>
    <w:p w:rsidR="00B00CAE"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rsidR="00515E32" w:rsidRPr="006B3898" w:rsidRDefault="00515E32" w:rsidP="00515E32">
      <w:pPr>
        <w:pStyle w:val="Tekstpodstawowy"/>
        <w:tabs>
          <w:tab w:val="clear" w:pos="142"/>
        </w:tabs>
        <w:spacing w:line="276" w:lineRule="auto"/>
        <w:ind w:left="1276"/>
        <w:rPr>
          <w:b/>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D0D00" w:rsidRPr="00FA3145" w:rsidRDefault="00BD0D00" w:rsidP="005A605A">
      <w:pPr>
        <w:pStyle w:val="Tekstpodstawowy"/>
        <w:tabs>
          <w:tab w:val="clear" w:pos="142"/>
        </w:tabs>
        <w:spacing w:line="276" w:lineRule="auto"/>
        <w:ind w:left="1276" w:hanging="425"/>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sz w:val="22"/>
        </w:rPr>
      </w:pPr>
      <w:r w:rsidRPr="00FA3145">
        <w:rPr>
          <w:sz w:val="22"/>
        </w:rPr>
        <w:t>Zamawiający nie precyzuje w tym zakresie szczegółowych warunków.</w:t>
      </w:r>
    </w:p>
    <w:p w:rsidR="0082286E" w:rsidRPr="00FA3145" w:rsidRDefault="0082286E" w:rsidP="005A605A">
      <w:pPr>
        <w:pStyle w:val="Tekstpodstawowy"/>
        <w:tabs>
          <w:tab w:val="clear" w:pos="142"/>
        </w:tabs>
        <w:spacing w:line="276" w:lineRule="auto"/>
        <w:ind w:left="1276"/>
        <w:rPr>
          <w:bCs/>
          <w:sz w:val="22"/>
          <w:szCs w:val="22"/>
        </w:rPr>
      </w:pPr>
    </w:p>
    <w:p w:rsidR="00607A35" w:rsidRPr="00FA3145" w:rsidRDefault="001F56CC" w:rsidP="00980296">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A249A0" w:rsidRPr="00FA3145" w:rsidRDefault="00A249A0" w:rsidP="00FA3145">
      <w:pPr>
        <w:pStyle w:val="Tekstpodstawowy"/>
        <w:tabs>
          <w:tab w:val="clear" w:pos="142"/>
        </w:tabs>
        <w:spacing w:line="276" w:lineRule="auto"/>
        <w:ind w:left="349"/>
        <w:rPr>
          <w:sz w:val="22"/>
        </w:rPr>
      </w:pPr>
    </w:p>
    <w:p w:rsidR="00AD58D5"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w:t>
      </w:r>
      <w:r w:rsidRPr="004B6E8A">
        <w:rPr>
          <w:sz w:val="22"/>
        </w:rPr>
        <w:t xml:space="preserve">dotyczący </w:t>
      </w:r>
      <w:r w:rsidRPr="004B6E8A">
        <w:rPr>
          <w:b/>
          <w:bCs/>
          <w:sz w:val="22"/>
        </w:rPr>
        <w:t xml:space="preserve">zdolności technicznej </w:t>
      </w:r>
      <w:r w:rsidRPr="004B6E8A">
        <w:rPr>
          <w:sz w:val="22"/>
        </w:rPr>
        <w:t xml:space="preserve">zostanie spełniony, jeżeli Wykonawca </w:t>
      </w:r>
      <w:r w:rsidRPr="004B6E8A">
        <w:rPr>
          <w:b/>
          <w:bCs/>
          <w:sz w:val="22"/>
        </w:rPr>
        <w:t>wykaże</w:t>
      </w:r>
      <w:r w:rsidRPr="004B6E8A">
        <w:rPr>
          <w:sz w:val="22"/>
        </w:rPr>
        <w:t xml:space="preserve">, że w okresie ostatnich </w:t>
      </w:r>
      <w:r w:rsidR="004B6E8A" w:rsidRPr="004B6E8A">
        <w:rPr>
          <w:sz w:val="22"/>
        </w:rPr>
        <w:t>trzech</w:t>
      </w:r>
      <w:r w:rsidRPr="004B6E8A">
        <w:rPr>
          <w:sz w:val="22"/>
        </w:rPr>
        <w:t xml:space="preserve"> lat przed</w:t>
      </w:r>
      <w:r w:rsidRPr="00D81AA4">
        <w:rPr>
          <w:sz w:val="22"/>
        </w:rPr>
        <w:t xml:space="preserve"> upływem terminu składania ofert, a jeżeli okres prowadzenia działalności jest krótszy – w tym okresie, wykonał </w:t>
      </w:r>
      <w:r w:rsidRPr="00D81AA4">
        <w:rPr>
          <w:b/>
          <w:sz w:val="22"/>
        </w:rPr>
        <w:t>co najmniej:</w:t>
      </w:r>
      <w:r w:rsidR="004A3376" w:rsidRPr="00FA3145">
        <w:rPr>
          <w:sz w:val="22"/>
        </w:rPr>
        <w:t xml:space="preserve"> </w:t>
      </w:r>
    </w:p>
    <w:p w:rsidR="00AD58D5" w:rsidRPr="00FA3145" w:rsidRDefault="00AD58D5" w:rsidP="00FA3145">
      <w:pPr>
        <w:pStyle w:val="Tekstpodstawowy"/>
        <w:tabs>
          <w:tab w:val="clear" w:pos="142"/>
        </w:tabs>
        <w:spacing w:line="276" w:lineRule="auto"/>
        <w:ind w:left="2138"/>
        <w:rPr>
          <w:sz w:val="22"/>
        </w:rPr>
      </w:pPr>
    </w:p>
    <w:p w:rsidR="00AD58D5" w:rsidRPr="00FA3145" w:rsidRDefault="009009D6" w:rsidP="00980296">
      <w:pPr>
        <w:pStyle w:val="Tekstpodstawowy"/>
        <w:numPr>
          <w:ilvl w:val="0"/>
          <w:numId w:val="23"/>
        </w:numPr>
        <w:spacing w:line="276" w:lineRule="auto"/>
        <w:ind w:left="1985" w:hanging="425"/>
        <w:rPr>
          <w:sz w:val="22"/>
        </w:rPr>
      </w:pPr>
      <w:r>
        <w:rPr>
          <w:bCs/>
          <w:sz w:val="22"/>
        </w:rPr>
        <w:t>jedno</w:t>
      </w:r>
      <w:r w:rsidR="00D81AA4" w:rsidRPr="00D81AA4">
        <w:rPr>
          <w:bCs/>
          <w:sz w:val="22"/>
        </w:rPr>
        <w:t xml:space="preserve"> (1) </w:t>
      </w:r>
      <w:r>
        <w:rPr>
          <w:bCs/>
          <w:sz w:val="22"/>
        </w:rPr>
        <w:t>zamówienie</w:t>
      </w:r>
      <w:r w:rsidR="00D81AA4">
        <w:rPr>
          <w:bCs/>
          <w:sz w:val="22"/>
        </w:rPr>
        <w:t>,</w:t>
      </w:r>
      <w:r w:rsidR="00D81AA4" w:rsidRPr="00D81AA4">
        <w:rPr>
          <w:bCs/>
          <w:sz w:val="22"/>
        </w:rPr>
        <w:t xml:space="preserve"> które</w:t>
      </w:r>
      <w:r>
        <w:rPr>
          <w:bCs/>
          <w:sz w:val="22"/>
        </w:rPr>
        <w:t>go</w:t>
      </w:r>
      <w:r w:rsidR="00D81AA4" w:rsidRPr="00D81AA4">
        <w:rPr>
          <w:bCs/>
          <w:sz w:val="22"/>
        </w:rPr>
        <w:t xml:space="preserve"> zakres obejmował </w:t>
      </w:r>
      <w:r>
        <w:rPr>
          <w:bCs/>
          <w:sz w:val="22"/>
        </w:rPr>
        <w:t xml:space="preserve">dostawę </w:t>
      </w:r>
      <w:r w:rsidRPr="009009D6">
        <w:rPr>
          <w:bCs/>
          <w:sz w:val="22"/>
        </w:rPr>
        <w:t>samochodu ratowniczo-gaśniczego</w:t>
      </w:r>
      <w:r w:rsidR="00DB569E">
        <w:rPr>
          <w:bCs/>
          <w:sz w:val="22"/>
        </w:rPr>
        <w:t xml:space="preserve">, </w:t>
      </w:r>
      <w:r w:rsidR="00D81AA4" w:rsidRPr="00D81AA4">
        <w:rPr>
          <w:bCs/>
          <w:sz w:val="22"/>
        </w:rPr>
        <w:t>a </w:t>
      </w:r>
      <w:r w:rsidR="00D81AA4" w:rsidRPr="00515E32">
        <w:rPr>
          <w:bCs/>
          <w:sz w:val="22"/>
        </w:rPr>
        <w:t xml:space="preserve">wartość </w:t>
      </w:r>
      <w:r>
        <w:rPr>
          <w:bCs/>
          <w:sz w:val="22"/>
        </w:rPr>
        <w:t>tego samochodu</w:t>
      </w:r>
      <w:r w:rsidR="00D81AA4" w:rsidRPr="00515E32">
        <w:rPr>
          <w:bCs/>
          <w:sz w:val="22"/>
        </w:rPr>
        <w:t xml:space="preserve"> wyniosła </w:t>
      </w:r>
      <w:r w:rsidR="00D81AA4" w:rsidRPr="00515E32">
        <w:rPr>
          <w:b/>
          <w:bCs/>
          <w:sz w:val="22"/>
        </w:rPr>
        <w:t xml:space="preserve">nie mniej niż </w:t>
      </w:r>
      <w:r>
        <w:rPr>
          <w:b/>
          <w:bCs/>
          <w:sz w:val="22"/>
        </w:rPr>
        <w:t>3</w:t>
      </w:r>
      <w:r w:rsidR="00D81AA4" w:rsidRPr="00515E32">
        <w:rPr>
          <w:b/>
          <w:bCs/>
          <w:sz w:val="22"/>
        </w:rPr>
        <w:t>00 000,00 zł brutto</w:t>
      </w:r>
      <w:r w:rsidR="00D81AA4" w:rsidRPr="00515E32">
        <w:rPr>
          <w:bCs/>
          <w:sz w:val="22"/>
        </w:rPr>
        <w:t>.</w:t>
      </w:r>
    </w:p>
    <w:p w:rsidR="00AD58D5" w:rsidRPr="00FA3145" w:rsidRDefault="00AD58D5" w:rsidP="00A24B09">
      <w:pPr>
        <w:pStyle w:val="Tekstpodstawowy"/>
        <w:spacing w:line="276" w:lineRule="auto"/>
        <w:ind w:left="1985" w:hanging="425"/>
        <w:rPr>
          <w:sz w:val="22"/>
        </w:rPr>
      </w:pPr>
    </w:p>
    <w:p w:rsidR="00664A46" w:rsidRDefault="00664A46" w:rsidP="00A24B09">
      <w:pPr>
        <w:pStyle w:val="Tekstpodstawowy"/>
        <w:tabs>
          <w:tab w:val="clear" w:pos="142"/>
        </w:tabs>
        <w:spacing w:line="276" w:lineRule="auto"/>
        <w:ind w:left="1985" w:hanging="425"/>
        <w:rPr>
          <w:sz w:val="22"/>
        </w:rPr>
      </w:pPr>
      <w:r w:rsidRPr="00FA3145">
        <w:rPr>
          <w:sz w:val="22"/>
        </w:rPr>
        <w:t xml:space="preserve">Zamawiający wymaga, aby w/w </w:t>
      </w:r>
      <w:r w:rsidR="003A2DAE">
        <w:rPr>
          <w:sz w:val="22"/>
        </w:rPr>
        <w:t>dostawa</w:t>
      </w:r>
      <w:r w:rsidR="00405793" w:rsidRPr="00FA3145">
        <w:rPr>
          <w:sz w:val="22"/>
        </w:rPr>
        <w:t xml:space="preserve"> </w:t>
      </w:r>
      <w:r w:rsidR="00CB005C" w:rsidRPr="00FA3145">
        <w:rPr>
          <w:sz w:val="22"/>
        </w:rPr>
        <w:t>została wykonana należycie.</w:t>
      </w:r>
      <w:r w:rsidRPr="00FA3145">
        <w:rPr>
          <w:sz w:val="22"/>
        </w:rPr>
        <w:t xml:space="preserve"> </w:t>
      </w:r>
    </w:p>
    <w:p w:rsidR="00D81AA4" w:rsidRPr="00FA3145" w:rsidRDefault="00D81AA4" w:rsidP="00FA3145">
      <w:pPr>
        <w:pStyle w:val="Tekstpodstawowy"/>
        <w:tabs>
          <w:tab w:val="clear" w:pos="142"/>
        </w:tabs>
        <w:spacing w:line="276" w:lineRule="auto"/>
        <w:ind w:left="2138"/>
        <w:rPr>
          <w:sz w:val="22"/>
        </w:rPr>
      </w:pPr>
    </w:p>
    <w:p w:rsidR="009B48ED" w:rsidRPr="00FA3145" w:rsidRDefault="009009D6" w:rsidP="00980296">
      <w:pPr>
        <w:pStyle w:val="Tekstpodstawowy"/>
        <w:numPr>
          <w:ilvl w:val="6"/>
          <w:numId w:val="9"/>
        </w:numPr>
        <w:tabs>
          <w:tab w:val="clear" w:pos="142"/>
        </w:tabs>
        <w:spacing w:line="276" w:lineRule="auto"/>
        <w:ind w:left="426" w:hanging="426"/>
        <w:rPr>
          <w:sz w:val="22"/>
        </w:rPr>
      </w:pPr>
      <w:r w:rsidRPr="009009D6">
        <w:rPr>
          <w:sz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707FB5" w:rsidRPr="00FA3145" w:rsidRDefault="009009D6" w:rsidP="00980296">
      <w:pPr>
        <w:pStyle w:val="Tekstpodstawowy"/>
        <w:numPr>
          <w:ilvl w:val="6"/>
          <w:numId w:val="9"/>
        </w:numPr>
        <w:tabs>
          <w:tab w:val="clear" w:pos="142"/>
        </w:tabs>
        <w:spacing w:line="276" w:lineRule="auto"/>
        <w:ind w:left="426" w:hanging="426"/>
        <w:rPr>
          <w:sz w:val="22"/>
        </w:rPr>
      </w:pPr>
      <w:r w:rsidRPr="009009D6">
        <w:rPr>
          <w:sz w:val="22"/>
        </w:rPr>
        <w:t>W przypadku, o którym mowa w pkt 2 powyżej, Wykonawcy wspólnie ubiegający się o udzielenie Zamówienia dołączają do oferty oświadczenie, z którego wynika, które roboty budowlane, dostawy lub usługi wykonają poszczególni Wykonawcy</w:t>
      </w:r>
      <w:r w:rsidR="009716D1" w:rsidRPr="00FA3145">
        <w:rPr>
          <w:sz w:val="22"/>
        </w:rPr>
        <w:t xml:space="preserve">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980296">
      <w:pPr>
        <w:pStyle w:val="Tekstpodstawowy"/>
        <w:numPr>
          <w:ilvl w:val="6"/>
          <w:numId w:val="9"/>
        </w:numPr>
        <w:tabs>
          <w:tab w:val="clear" w:pos="142"/>
        </w:tabs>
        <w:spacing w:line="276" w:lineRule="auto"/>
        <w:ind w:left="426" w:hanging="426"/>
        <w:rPr>
          <w:sz w:val="22"/>
        </w:rPr>
      </w:pPr>
      <w:r w:rsidRPr="00FA3145">
        <w:rPr>
          <w:sz w:val="22"/>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w:t>
      </w:r>
      <w:r w:rsidRPr="00FA3145">
        <w:rPr>
          <w:sz w:val="22"/>
        </w:rPr>
        <w:lastRenderedPageBreak/>
        <w:t>zawodowych wykonawcy w inne przedsięwzięcie gospodarcze wykonawcy może mieć negatywny wpływ na realizację zamówienia.</w:t>
      </w:r>
    </w:p>
    <w:p w:rsidR="0068434F" w:rsidRPr="00FA3145" w:rsidRDefault="0068434F" w:rsidP="00980296">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rsidR="002E328C" w:rsidRPr="00FA3145" w:rsidRDefault="007F0EBA" w:rsidP="00980296">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1A3B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 xml:space="preserve">zy i w jakim zakresie podmiot udostępniający zasoby, na zdolnościach którego wykonawca polega w odniesieniu do warunków udziału w postępowaniu dotyczących wykształcenia, kwalifikacji zawodowych lub doświadczenia, zrealizuje </w:t>
      </w:r>
      <w:r w:rsidR="000E4904">
        <w:rPr>
          <w:sz w:val="22"/>
          <w:szCs w:val="22"/>
        </w:rPr>
        <w:t>dostawy</w:t>
      </w:r>
      <w:r w:rsidRPr="00FA3145">
        <w:rPr>
          <w:sz w:val="22"/>
          <w:szCs w:val="22"/>
        </w:rPr>
        <w:t>, których wskazane zdolności dotyczą.</w:t>
      </w:r>
    </w:p>
    <w:p w:rsidR="002E328C" w:rsidRPr="00FA3145" w:rsidRDefault="00537BEF"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ppkt 2)</w:t>
      </w:r>
      <w:r w:rsidRPr="00FA3145">
        <w:rPr>
          <w:sz w:val="22"/>
          <w:szCs w:val="22"/>
        </w:rPr>
        <w:t>, a także bada, czy nie zachodzą wobec tego podmiotu podstawy wykluczenia, które zostały przewidziane względem wykonawcy.</w:t>
      </w:r>
    </w:p>
    <w:p w:rsidR="00BF2A73" w:rsidRPr="00FA3145" w:rsidRDefault="00352AAB" w:rsidP="00980296">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980296">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980296">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3B259A"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3B259A"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980296">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9215AF" w:rsidP="00980296">
      <w:pPr>
        <w:widowControl w:val="0"/>
        <w:numPr>
          <w:ilvl w:val="0"/>
          <w:numId w:val="14"/>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Pzp</w:t>
      </w:r>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rsidR="00C150E8" w:rsidRPr="00FA3145" w:rsidRDefault="00ED2EC0"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515E32" w:rsidRDefault="000B77DB" w:rsidP="00980296">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rsidR="00515E32" w:rsidRPr="003B1E5A" w:rsidRDefault="00515E32" w:rsidP="00515E32">
      <w:pPr>
        <w:pStyle w:val="Akapitzlist"/>
        <w:widowControl w:val="0"/>
        <w:spacing w:line="276" w:lineRule="auto"/>
        <w:ind w:left="426" w:right="150"/>
        <w:jc w:val="both"/>
        <w:rPr>
          <w:rFonts w:eastAsia="Arial"/>
          <w:sz w:val="22"/>
          <w:szCs w:val="22"/>
        </w:rPr>
      </w:pPr>
    </w:p>
    <w:p w:rsidR="00ED522A" w:rsidRPr="00BD2AC0" w:rsidRDefault="00ED522A" w:rsidP="00980296">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lastRenderedPageBreak/>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D426FC" w:rsidRPr="00FA3145" w:rsidRDefault="00D426FC" w:rsidP="00D426FC">
      <w:pPr>
        <w:pStyle w:val="Akapitzlist"/>
        <w:widowControl w:val="0"/>
        <w:tabs>
          <w:tab w:val="left" w:pos="609"/>
        </w:tabs>
        <w:spacing w:line="276" w:lineRule="auto"/>
        <w:ind w:left="207" w:right="151"/>
        <w:jc w:val="both"/>
        <w:rPr>
          <w:rFonts w:eastAsia="Arial"/>
          <w:sz w:val="22"/>
          <w:szCs w:val="22"/>
        </w:rPr>
      </w:pPr>
    </w:p>
    <w:p w:rsidR="00D426FC" w:rsidRDefault="00396F69" w:rsidP="00396F69">
      <w:pPr>
        <w:widowControl w:val="0"/>
        <w:spacing w:line="276" w:lineRule="auto"/>
        <w:ind w:right="151"/>
        <w:jc w:val="both"/>
        <w:rPr>
          <w:rFonts w:eastAsia="Arial"/>
          <w:sz w:val="22"/>
          <w:szCs w:val="22"/>
        </w:rPr>
      </w:pPr>
      <w:r w:rsidRPr="00396F69">
        <w:rPr>
          <w:rFonts w:eastAsia="Arial"/>
          <w:sz w:val="22"/>
          <w:szCs w:val="22"/>
        </w:rPr>
        <w:t>Zgodnie z art. 273 ust. 1 ustawy, Zamawiający nie będzie wzywał Wykonawcy, do złożenia podmiotowych środków dowodowych, w celu potwierdzenia okoliczności, o których mowa w art. 112 ust. 2 ustawy.</w:t>
      </w:r>
    </w:p>
    <w:p w:rsidR="00D426FC" w:rsidRPr="00D426FC" w:rsidRDefault="00D426FC" w:rsidP="00D426FC">
      <w:pPr>
        <w:widowControl w:val="0"/>
        <w:spacing w:line="276" w:lineRule="auto"/>
        <w:ind w:left="426" w:right="151"/>
        <w:jc w:val="both"/>
        <w:rPr>
          <w:rFonts w:eastAsia="Arial"/>
          <w:sz w:val="22"/>
          <w:szCs w:val="22"/>
        </w:rPr>
      </w:pPr>
    </w:p>
    <w:p w:rsidR="006D532C" w:rsidRPr="00F61D51" w:rsidRDefault="006D532C" w:rsidP="00980296">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980296">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980296">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980296">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515E32" w:rsidRDefault="000B0D68" w:rsidP="00980296">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396F69">
        <w:rPr>
          <w:sz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lastRenderedPageBreak/>
        <w:t>Dokumenty i oświadczenia sporządzone w języku obcym należy złożyć wraz z tłumaczeniem na język polski.</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3B259A"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3B259A"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6E6C08" w:rsidRPr="00FA3145" w:rsidRDefault="006E6C08" w:rsidP="00FA3145">
      <w:pPr>
        <w:spacing w:line="276" w:lineRule="auto"/>
        <w:jc w:val="both"/>
        <w:rPr>
          <w:b/>
          <w:i/>
          <w:color w:val="FF0000"/>
          <w:sz w:val="22"/>
          <w:szCs w:val="22"/>
        </w:rPr>
      </w:pPr>
    </w:p>
    <w:p w:rsidR="007B7170" w:rsidRPr="00F678CD" w:rsidRDefault="007B7170" w:rsidP="00980296">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rsidR="00221602" w:rsidRPr="00FA3145" w:rsidRDefault="00221602" w:rsidP="00FA3145">
      <w:pPr>
        <w:spacing w:line="276" w:lineRule="auto"/>
      </w:pPr>
    </w:p>
    <w:p w:rsidR="00717280" w:rsidRPr="00985925" w:rsidRDefault="00717280" w:rsidP="00980296">
      <w:pPr>
        <w:pStyle w:val="Tekstpodstawowy"/>
        <w:numPr>
          <w:ilvl w:val="0"/>
          <w:numId w:val="8"/>
        </w:numPr>
        <w:tabs>
          <w:tab w:val="clear" w:pos="142"/>
          <w:tab w:val="clear" w:pos="720"/>
        </w:tabs>
        <w:spacing w:line="276" w:lineRule="auto"/>
        <w:ind w:left="426" w:hanging="426"/>
        <w:rPr>
          <w:b/>
          <w:sz w:val="22"/>
          <w:szCs w:val="22"/>
        </w:rPr>
      </w:pPr>
      <w:r w:rsidRPr="00985925">
        <w:rPr>
          <w:b/>
          <w:sz w:val="22"/>
        </w:rPr>
        <w:t xml:space="preserve">Zamawiający </w:t>
      </w:r>
      <w:r w:rsidR="00985925" w:rsidRPr="00985925">
        <w:rPr>
          <w:b/>
          <w:sz w:val="22"/>
        </w:rPr>
        <w:t xml:space="preserve">nie </w:t>
      </w:r>
      <w:r w:rsidRPr="00985925">
        <w:rPr>
          <w:b/>
          <w:sz w:val="22"/>
        </w:rPr>
        <w:t xml:space="preserve">przewiduje </w:t>
      </w:r>
      <w:r w:rsidR="00985925" w:rsidRPr="00985925">
        <w:rPr>
          <w:b/>
          <w:sz w:val="22"/>
        </w:rPr>
        <w:t xml:space="preserve">obowiązku </w:t>
      </w:r>
      <w:r w:rsidRPr="00985925">
        <w:rPr>
          <w:b/>
          <w:sz w:val="22"/>
        </w:rPr>
        <w:t>wniesienia wadium</w:t>
      </w:r>
      <w:r w:rsidR="001C4F23" w:rsidRPr="00985925">
        <w:rPr>
          <w:b/>
          <w:sz w:val="22"/>
          <w:szCs w:val="22"/>
        </w:rPr>
        <w:t>.</w:t>
      </w:r>
    </w:p>
    <w:p w:rsidR="0021450F" w:rsidRPr="00FA3145" w:rsidRDefault="00F63F56" w:rsidP="00980296">
      <w:pPr>
        <w:pStyle w:val="Tekstpodstawowy"/>
        <w:numPr>
          <w:ilvl w:val="0"/>
          <w:numId w:val="8"/>
        </w:numPr>
        <w:tabs>
          <w:tab w:val="clear" w:pos="142"/>
          <w:tab w:val="clear" w:pos="720"/>
        </w:tabs>
        <w:spacing w:line="276" w:lineRule="auto"/>
        <w:ind w:left="426" w:hanging="426"/>
        <w:rPr>
          <w:sz w:val="22"/>
        </w:rPr>
      </w:pPr>
      <w:r>
        <w:rPr>
          <w:b/>
          <w:sz w:val="22"/>
        </w:rPr>
        <w:t>Zamawiają</w:t>
      </w:r>
      <w:r w:rsidR="00985925">
        <w:rPr>
          <w:b/>
          <w:sz w:val="22"/>
        </w:rPr>
        <w:t>cy nie wymaga wni</w:t>
      </w:r>
      <w:r w:rsidR="00A70987">
        <w:rPr>
          <w:b/>
          <w:sz w:val="22"/>
        </w:rPr>
        <w:t>e</w:t>
      </w:r>
      <w:r w:rsidR="00985925">
        <w:rPr>
          <w:b/>
          <w:sz w:val="22"/>
        </w:rPr>
        <w:t>sienia zabezpieczenia należytego wykonania umowy</w:t>
      </w:r>
      <w:r w:rsidR="0021450F"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980296">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sidR="000873DF">
        <w:rPr>
          <w:sz w:val="22"/>
        </w:rPr>
        <w:t>Pzp</w:t>
      </w:r>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ePUAP i udostępnionego również na miniPortalu.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mail oraz skrzynki ePUAP, na których prowadzona będzie korespondencja związana z postępowaniem.</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postaci elektronicznej oraz minimalnych wymagań dla systemów teleiformatycznych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.doc, .docx, .pdf, .xls, .xlsx</w:t>
      </w:r>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tym zaszyfrowania oferty opisany został w Regulaminie korzystania z miniPortal.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980296">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FA3145" w:rsidRDefault="00733C9C"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lastRenderedPageBreak/>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r w:rsidR="00FF5020" w:rsidRPr="00FA3145">
        <w:rPr>
          <w:rFonts w:eastAsia="Calibri"/>
          <w:sz w:val="22"/>
          <w:lang w:eastAsia="en-US"/>
        </w:rPr>
        <w:t xml:space="preserve">t.j. </w:t>
      </w:r>
      <w:r w:rsidR="00C745B2" w:rsidRPr="00FA3145">
        <w:rPr>
          <w:rFonts w:eastAsia="Calibri"/>
          <w:sz w:val="22"/>
          <w:lang w:eastAsia="en-US"/>
        </w:rPr>
        <w:t>Dz. U. z 2020, poz. 1913)</w:t>
      </w:r>
      <w:r w:rsidR="00B6210B" w:rsidRPr="00FA3145">
        <w:rPr>
          <w:rFonts w:eastAsia="Calibri"/>
          <w:sz w:val="22"/>
          <w:lang w:eastAsia="en-US"/>
        </w:rPr>
        <w:t>, wykonawca, w celu utrzymania w poufności tych informacji, przekazuje je w wydzielonym i odpowiednio oznaczonym pliku.</w:t>
      </w:r>
    </w:p>
    <w:p w:rsidR="00B86190" w:rsidRPr="004B6E8A" w:rsidRDefault="00DF348B" w:rsidP="00980296">
      <w:pPr>
        <w:numPr>
          <w:ilvl w:val="0"/>
          <w:numId w:val="20"/>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 xml:space="preserve">Plik archiwum (ZIP) należy nazwać numerem </w:t>
      </w:r>
      <w:r w:rsidR="00B86190" w:rsidRPr="004B6E8A">
        <w:rPr>
          <w:rFonts w:eastAsia="Calibri"/>
          <w:b/>
          <w:sz w:val="22"/>
          <w:lang w:eastAsia="en-US"/>
        </w:rPr>
        <w:t xml:space="preserve">postępowania: </w:t>
      </w:r>
      <w:r w:rsidR="0014573E" w:rsidRPr="004B6E8A">
        <w:rPr>
          <w:rFonts w:eastAsia="Calibri"/>
          <w:b/>
          <w:bCs/>
          <w:sz w:val="22"/>
          <w:lang w:eastAsia="en-US"/>
        </w:rPr>
        <w:t>ZP.271.2.</w:t>
      </w:r>
      <w:r w:rsidR="006E01F7">
        <w:rPr>
          <w:rFonts w:eastAsia="Calibri"/>
          <w:b/>
          <w:bCs/>
          <w:sz w:val="22"/>
          <w:lang w:eastAsia="en-US"/>
        </w:rPr>
        <w:t>6</w:t>
      </w:r>
      <w:r w:rsidR="0014573E" w:rsidRPr="004B6E8A">
        <w:rPr>
          <w:rFonts w:eastAsia="Calibri"/>
          <w:b/>
          <w:bCs/>
          <w:sz w:val="22"/>
          <w:lang w:eastAsia="en-US"/>
        </w:rPr>
        <w:t>.202</w:t>
      </w:r>
      <w:r w:rsidR="00396F69" w:rsidRPr="004B6E8A">
        <w:rPr>
          <w:rFonts w:eastAsia="Calibri"/>
          <w:b/>
          <w:bCs/>
          <w:sz w:val="22"/>
          <w:lang w:eastAsia="en-US"/>
        </w:rPr>
        <w:t>2</w:t>
      </w:r>
      <w:r w:rsidR="00802B3A" w:rsidRPr="004B6E8A">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ePUAP i udostępnionych również na miniPortalu. Sposób zmiany i wycofania oferty został opisany w Instrukcji użytkownika dostępnej na </w:t>
      </w:r>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E15D70" w:rsidRDefault="00E15D70" w:rsidP="00FA3145">
      <w:pPr>
        <w:spacing w:line="276" w:lineRule="auto"/>
        <w:jc w:val="both"/>
        <w:rPr>
          <w:sz w:val="22"/>
        </w:rPr>
      </w:pPr>
    </w:p>
    <w:p w:rsidR="007B7170" w:rsidRPr="00153608" w:rsidRDefault="00B05872" w:rsidP="00980296">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980296">
      <w:pPr>
        <w:pStyle w:val="Akapitzlist"/>
        <w:numPr>
          <w:ilvl w:val="3"/>
          <w:numId w:val="15"/>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rsidR="00153608" w:rsidRDefault="003B1E5A" w:rsidP="00980296">
      <w:pPr>
        <w:numPr>
          <w:ilvl w:val="0"/>
          <w:numId w:val="21"/>
        </w:numPr>
        <w:spacing w:line="276" w:lineRule="auto"/>
        <w:ind w:left="851" w:hanging="426"/>
        <w:jc w:val="both"/>
        <w:rPr>
          <w:rFonts w:eastAsia="Calibri"/>
          <w:sz w:val="22"/>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miniPortalu https://miniportal.uzp.gov.pl/, ePUAPu https://epuap.gov.pl/wps/portal – skrytka ePUAP: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153608">
        <w:rPr>
          <w:rFonts w:eastAsia="Calibri"/>
          <w:sz w:val="22"/>
          <w:szCs w:val="22"/>
          <w:lang w:eastAsia="en-US"/>
        </w:rPr>
        <w:t>.</w:t>
      </w:r>
    </w:p>
    <w:p w:rsidR="00B86190" w:rsidRPr="004B6E8A"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Zamawiający wyznacza </w:t>
      </w:r>
      <w:r w:rsidRPr="004B6E8A">
        <w:rPr>
          <w:rFonts w:eastAsia="Calibri"/>
          <w:sz w:val="22"/>
          <w:lang w:eastAsia="en-US"/>
        </w:rPr>
        <w:t>następujące osoby do kontaktu z Wykonawcami:</w:t>
      </w:r>
    </w:p>
    <w:p w:rsidR="00B86190" w:rsidRPr="004B6E8A" w:rsidRDefault="00153608" w:rsidP="00980296">
      <w:pPr>
        <w:pStyle w:val="Tekstpodstawowy"/>
        <w:numPr>
          <w:ilvl w:val="1"/>
          <w:numId w:val="21"/>
        </w:numPr>
        <w:tabs>
          <w:tab w:val="clear" w:pos="142"/>
        </w:tabs>
        <w:spacing w:line="276" w:lineRule="auto"/>
        <w:ind w:left="1276" w:hanging="426"/>
        <w:rPr>
          <w:bCs/>
          <w:sz w:val="22"/>
        </w:rPr>
      </w:pPr>
      <w:r w:rsidRPr="004B6E8A">
        <w:rPr>
          <w:bCs/>
          <w:sz w:val="22"/>
        </w:rPr>
        <w:t xml:space="preserve">W sprawach merytorycznych i opisu przedmiotu zamówienia – </w:t>
      </w:r>
      <w:r w:rsidR="008D6F39" w:rsidRPr="004B6E8A">
        <w:rPr>
          <w:bCs/>
          <w:sz w:val="22"/>
        </w:rPr>
        <w:t xml:space="preserve">Pan </w:t>
      </w:r>
      <w:r w:rsidR="00396F69" w:rsidRPr="004B6E8A">
        <w:rPr>
          <w:bCs/>
          <w:sz w:val="22"/>
        </w:rPr>
        <w:t>Mirosław Winiarski</w:t>
      </w:r>
      <w:r w:rsidR="008D6F39" w:rsidRPr="004B6E8A">
        <w:rPr>
          <w:bCs/>
          <w:sz w:val="22"/>
        </w:rPr>
        <w:t xml:space="preserve">, tel. </w:t>
      </w:r>
      <w:r w:rsidR="004B6E8A" w:rsidRPr="004B6E8A">
        <w:rPr>
          <w:bCs/>
          <w:sz w:val="22"/>
        </w:rPr>
        <w:t>691 976 882</w:t>
      </w:r>
      <w:r w:rsidR="00B86190" w:rsidRPr="004B6E8A">
        <w:rPr>
          <w:bCs/>
          <w:sz w:val="22"/>
        </w:rPr>
        <w:t>,</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proceduralnych – Pan Bartłomiej Kruszyński, tel. 505 519 740</w:t>
      </w:r>
      <w:r w:rsidR="00B86190" w:rsidRPr="00FA3145">
        <w:rPr>
          <w:bCs/>
          <w:sz w:val="22"/>
        </w:rPr>
        <w:t>.</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r w:rsidRPr="00FA3145">
        <w:rPr>
          <w:rFonts w:eastAsia="Calibri"/>
          <w:sz w:val="22"/>
          <w:lang w:eastAsia="en-US"/>
        </w:rPr>
        <w:t xml:space="preserve">miniPortalu oraz Regulaminie ePUAP. </w:t>
      </w:r>
      <w:r w:rsidR="00F57FA0" w:rsidRPr="00FA3145">
        <w:rPr>
          <w:sz w:val="22"/>
        </w:rPr>
        <w:t xml:space="preserve">Przystępując do postępowania Wykonawca oświadcza, że zapoznał się z instrukcją użytkownika systemu </w:t>
      </w:r>
      <w:r w:rsidR="006D56F3" w:rsidRPr="00FA3145">
        <w:rPr>
          <w:sz w:val="22"/>
        </w:rPr>
        <w:t>miniPortal</w:t>
      </w:r>
      <w:r w:rsidR="00F57FA0" w:rsidRPr="00FA3145">
        <w:rPr>
          <w:sz w:val="22"/>
        </w:rPr>
        <w:t xml:space="preserve"> </w:t>
      </w:r>
      <w:r w:rsidR="006D56F3" w:rsidRPr="00FA3145">
        <w:rPr>
          <w:sz w:val="22"/>
        </w:rPr>
        <w:t>i e</w:t>
      </w:r>
      <w:r w:rsidR="00F57FA0" w:rsidRPr="00FA3145">
        <w:rPr>
          <w:sz w:val="22"/>
        </w:rPr>
        <w:t>P</w:t>
      </w:r>
      <w:r w:rsidR="00D537C4" w:rsidRPr="00FA3145">
        <w:rPr>
          <w:sz w:val="22"/>
        </w:rPr>
        <w:t>UAP</w:t>
      </w:r>
      <w:r w:rsidR="00F57FA0" w:rsidRPr="00FA3145">
        <w:rPr>
          <w:sz w:val="22"/>
        </w:rPr>
        <w:t xml:space="preserve"> oraz z regulaminem korzystania z systemu</w:t>
      </w:r>
      <w:r w:rsidR="006D56F3" w:rsidRPr="00FA3145">
        <w:rPr>
          <w:sz w:val="22"/>
        </w:rPr>
        <w:t xml:space="preserve"> miniPortal</w:t>
      </w:r>
      <w:r w:rsidR="00F57FA0" w:rsidRPr="00FA3145">
        <w:rPr>
          <w:sz w:val="22"/>
        </w:rPr>
        <w:t>.</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ePUAP</w:t>
      </w:r>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wniosków, zawiadomień, dokumentów elektronicznych, oświadczeń lub elektronicznych kopii dokumentów lub oświadczeń oraz innych informacji przyjmuje się datę ich przekazania na ePUAP.</w:t>
      </w:r>
    </w:p>
    <w:p w:rsidR="00867CC7" w:rsidRPr="00153608" w:rsidRDefault="00867CC7" w:rsidP="00980296">
      <w:pPr>
        <w:numPr>
          <w:ilvl w:val="0"/>
          <w:numId w:val="21"/>
        </w:numPr>
        <w:spacing w:line="276" w:lineRule="auto"/>
        <w:ind w:left="851" w:hanging="426"/>
        <w:jc w:val="both"/>
        <w:rPr>
          <w:rFonts w:eastAsia="Calibri"/>
          <w:b/>
          <w:sz w:val="22"/>
          <w:lang w:eastAsia="en-US"/>
        </w:rPr>
      </w:pPr>
      <w:r w:rsidRPr="00FA3145">
        <w:rPr>
          <w:rFonts w:eastAsia="Calibri"/>
          <w:sz w:val="22"/>
          <w:lang w:eastAsia="en-US"/>
        </w:rPr>
        <w:lastRenderedPageBreak/>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 xml:space="preserve">Liście </w:t>
      </w:r>
      <w:r w:rsidRPr="00550101">
        <w:rPr>
          <w:rFonts w:eastAsia="Calibri"/>
          <w:i/>
          <w:sz w:val="22"/>
          <w:lang w:eastAsia="en-US"/>
        </w:rPr>
        <w:t>wszystkich postępowań</w:t>
      </w:r>
      <w:r w:rsidRPr="00550101">
        <w:rPr>
          <w:rFonts w:eastAsia="Calibri"/>
          <w:sz w:val="22"/>
          <w:lang w:eastAsia="en-US"/>
        </w:rPr>
        <w:t xml:space="preserve"> na </w:t>
      </w:r>
      <w:r w:rsidR="00EA6E86" w:rsidRPr="00550101">
        <w:rPr>
          <w:rFonts w:eastAsia="Calibri"/>
          <w:sz w:val="22"/>
          <w:lang w:eastAsia="en-US"/>
        </w:rPr>
        <w:t>miniPortalu</w:t>
      </w:r>
      <w:r w:rsidR="004A0D24" w:rsidRPr="00550101">
        <w:rPr>
          <w:rFonts w:eastAsia="Calibri"/>
          <w:sz w:val="22"/>
          <w:lang w:eastAsia="en-US"/>
        </w:rPr>
        <w:t>,</w:t>
      </w:r>
      <w:r w:rsidR="00EA6E86" w:rsidRPr="00550101">
        <w:rPr>
          <w:rFonts w:eastAsia="Calibri"/>
          <w:sz w:val="22"/>
          <w:lang w:eastAsia="en-US"/>
        </w:rPr>
        <w:t xml:space="preserve"> jak również stanowi</w:t>
      </w:r>
      <w:r w:rsidRPr="00550101">
        <w:rPr>
          <w:rFonts w:eastAsia="Calibri"/>
          <w:sz w:val="22"/>
          <w:lang w:eastAsia="en-US"/>
        </w:rPr>
        <w:t xml:space="preserve"> </w:t>
      </w:r>
      <w:r w:rsidR="00841496" w:rsidRPr="00550101">
        <w:rPr>
          <w:rFonts w:eastAsia="Calibri"/>
          <w:b/>
          <w:sz w:val="22"/>
          <w:lang w:eastAsia="en-US"/>
        </w:rPr>
        <w:t>Z</w:t>
      </w:r>
      <w:r w:rsidRPr="00550101">
        <w:rPr>
          <w:rFonts w:eastAsia="Calibri"/>
          <w:b/>
          <w:sz w:val="22"/>
          <w:lang w:eastAsia="en-US"/>
        </w:rPr>
        <w:t xml:space="preserve">ałącznik </w:t>
      </w:r>
      <w:r w:rsidR="00841496" w:rsidRPr="00550101">
        <w:rPr>
          <w:rFonts w:eastAsia="Calibri"/>
          <w:b/>
          <w:sz w:val="22"/>
          <w:lang w:eastAsia="en-US"/>
        </w:rPr>
        <w:t>n</w:t>
      </w:r>
      <w:r w:rsidR="00A64593" w:rsidRPr="00550101">
        <w:rPr>
          <w:rFonts w:eastAsia="Calibri"/>
          <w:b/>
          <w:sz w:val="22"/>
          <w:lang w:eastAsia="en-US"/>
        </w:rPr>
        <w:t>r</w:t>
      </w:r>
      <w:r w:rsidR="00F722FC" w:rsidRPr="00550101">
        <w:rPr>
          <w:rFonts w:eastAsia="Calibri"/>
          <w:b/>
          <w:sz w:val="22"/>
          <w:lang w:eastAsia="en-US"/>
        </w:rPr>
        <w:t xml:space="preserve"> </w:t>
      </w:r>
      <w:r w:rsidR="00396F69">
        <w:rPr>
          <w:rFonts w:eastAsia="Calibri"/>
          <w:b/>
          <w:sz w:val="22"/>
          <w:lang w:eastAsia="en-US"/>
        </w:rPr>
        <w:t>6</w:t>
      </w:r>
      <w:r w:rsidR="00F722FC" w:rsidRPr="00550101">
        <w:rPr>
          <w:rFonts w:eastAsia="Calibri"/>
          <w:b/>
          <w:sz w:val="22"/>
          <w:lang w:eastAsia="en-US"/>
        </w:rPr>
        <w:t xml:space="preserve"> </w:t>
      </w:r>
      <w:r w:rsidR="003F2F59" w:rsidRPr="00550101">
        <w:rPr>
          <w:rFonts w:eastAsia="Calibri"/>
          <w:b/>
          <w:sz w:val="22"/>
          <w:lang w:eastAsia="en-US"/>
        </w:rPr>
        <w:t>do S</w:t>
      </w:r>
      <w:r w:rsidRPr="00550101">
        <w:rPr>
          <w:rFonts w:eastAsia="Calibri"/>
          <w:b/>
          <w:sz w:val="22"/>
          <w:lang w:eastAsia="en-US"/>
        </w:rPr>
        <w:t>WZ</w:t>
      </w:r>
      <w:r w:rsidRPr="00550101">
        <w:rPr>
          <w:rFonts w:eastAsia="Calibri"/>
          <w:sz w:val="22"/>
          <w:lang w:eastAsia="en-US"/>
        </w:rPr>
        <w:t xml:space="preserve"> (plik pn. </w:t>
      </w:r>
      <w:r w:rsidR="00EA6E86" w:rsidRPr="00550101">
        <w:rPr>
          <w:rFonts w:eastAsia="Calibri"/>
          <w:b/>
          <w:sz w:val="22"/>
          <w:lang w:eastAsia="en-US"/>
        </w:rPr>
        <w:t>I</w:t>
      </w:r>
      <w:r w:rsidRPr="00550101">
        <w:rPr>
          <w:rFonts w:eastAsia="Calibri"/>
          <w:b/>
          <w:sz w:val="22"/>
          <w:lang w:eastAsia="en-US"/>
        </w:rPr>
        <w:t>dentyfikator postępowania</w:t>
      </w:r>
      <w:r w:rsidRPr="00550101">
        <w:rPr>
          <w:rFonts w:eastAsia="Calibri"/>
          <w:sz w:val="22"/>
          <w:lang w:eastAsia="en-US"/>
        </w:rPr>
        <w:t>).</w:t>
      </w:r>
    </w:p>
    <w:p w:rsidR="00867CC7" w:rsidRPr="00FA3145" w:rsidRDefault="00867CC7" w:rsidP="00980296">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3B1E5A" w:rsidP="00980296">
      <w:pPr>
        <w:pStyle w:val="Akapitzlist"/>
        <w:numPr>
          <w:ilvl w:val="1"/>
          <w:numId w:val="20"/>
        </w:numPr>
        <w:spacing w:line="276" w:lineRule="auto"/>
        <w:ind w:left="851" w:hanging="426"/>
        <w:jc w:val="both"/>
        <w:rPr>
          <w:rFonts w:eastAsia="Calibri"/>
          <w:b/>
          <w:sz w:val="22"/>
          <w:szCs w:val="22"/>
          <w:lang w:eastAsia="en-US"/>
        </w:rPr>
      </w:pPr>
      <w:r w:rsidRPr="003B1E5A">
        <w:rPr>
          <w:rFonts w:eastAsia="Calibri"/>
          <w:sz w:val="22"/>
          <w:lang w:eastAsia="en-US"/>
        </w:rPr>
        <w:t xml:space="preserve">W postępowaniu o udzielenie zamówienia komunikacja pomiędzy Wykonawcami a Zamawiającym, w szczególności składanie oświadczeń, wniosków, zawiadomień oraz przekazywanie informacji odbywa się elektronicznie za pomocą poczty elektronicznej – </w:t>
      </w:r>
      <w:r w:rsidRPr="003B1E5A">
        <w:rPr>
          <w:rFonts w:eastAsia="Calibri"/>
          <w:b/>
          <w:bCs/>
          <w:sz w:val="22"/>
          <w:u w:val="single"/>
          <w:lang w:val="en-US" w:eastAsia="en-US"/>
        </w:rPr>
        <w:t>ugslemien@ugslemien.ig.pl</w:t>
      </w:r>
      <w:r w:rsidRPr="003B1E5A">
        <w:rPr>
          <w:rFonts w:eastAsia="Calibri"/>
          <w:sz w:val="22"/>
          <w:lang w:eastAsia="en-US"/>
        </w:rPr>
        <w:t>.</w:t>
      </w:r>
    </w:p>
    <w:p w:rsidR="00B75A3E" w:rsidRPr="00FA3145" w:rsidRDefault="000D304E"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rsidR="000D304E" w:rsidRPr="00FA3145" w:rsidRDefault="000D304E" w:rsidP="00980296">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980296">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FA3145" w:rsidRDefault="00B46A75" w:rsidP="00980296">
      <w:pPr>
        <w:pStyle w:val="Akapitzlist"/>
        <w:numPr>
          <w:ilvl w:val="1"/>
          <w:numId w:val="21"/>
        </w:numPr>
        <w:spacing w:line="276" w:lineRule="auto"/>
        <w:ind w:left="1276" w:hanging="426"/>
        <w:rPr>
          <w:sz w:val="22"/>
        </w:rPr>
      </w:pPr>
      <w:r w:rsidRPr="00FA3145">
        <w:rPr>
          <w:sz w:val="22"/>
        </w:rPr>
        <w:t>wiadomość nie może zawierać „hiperlinków” (odnośników do innych stron)</w:t>
      </w:r>
      <w:r w:rsidR="0063591A" w:rsidRPr="00FA3145">
        <w:rPr>
          <w:sz w:val="22"/>
        </w:rPr>
        <w:t>.</w:t>
      </w:r>
    </w:p>
    <w:p w:rsidR="00786745" w:rsidRPr="00FA3145" w:rsidRDefault="00867CC7"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dedykowanego formularza dostępnego na ePUAP oraz udostępnionego przez miniPortal (Formularz do komunikacji).</w:t>
      </w:r>
    </w:p>
    <w:p w:rsidR="00867CC7" w:rsidRPr="00153608" w:rsidRDefault="00867CC7" w:rsidP="00980296">
      <w:pPr>
        <w:pStyle w:val="Akapitzlist"/>
        <w:numPr>
          <w:ilvl w:val="1"/>
          <w:numId w:val="20"/>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w:t>
      </w:r>
      <w:r w:rsidRPr="0014573E">
        <w:rPr>
          <w:rFonts w:eastAsia="Calibri"/>
          <w:sz w:val="22"/>
          <w:lang w:eastAsia="en-US"/>
        </w:rPr>
        <w:t>niniejs</w:t>
      </w:r>
      <w:r w:rsidR="005F534E" w:rsidRPr="0014573E">
        <w:rPr>
          <w:rFonts w:eastAsia="Calibri"/>
          <w:sz w:val="22"/>
          <w:lang w:eastAsia="en-US"/>
        </w:rPr>
        <w:t>zym postępowaniem Zamawiający i </w:t>
      </w:r>
      <w:r w:rsidRPr="0014573E">
        <w:rPr>
          <w:rFonts w:eastAsia="Calibri"/>
          <w:sz w:val="22"/>
          <w:lang w:eastAsia="en-US"/>
        </w:rPr>
        <w:t xml:space="preserve">Wykonawcy posługują się numerem </w:t>
      </w:r>
      <w:r w:rsidRPr="004B6E8A">
        <w:rPr>
          <w:rFonts w:eastAsia="Calibri"/>
          <w:sz w:val="22"/>
          <w:lang w:eastAsia="en-US"/>
        </w:rPr>
        <w:t xml:space="preserve">postępowania tj. </w:t>
      </w:r>
      <w:r w:rsidR="0014573E" w:rsidRPr="004B6E8A">
        <w:rPr>
          <w:rFonts w:eastAsia="Calibri"/>
          <w:b/>
          <w:bCs/>
          <w:sz w:val="22"/>
          <w:lang w:eastAsia="en-US"/>
        </w:rPr>
        <w:t>ZP.271.2.</w:t>
      </w:r>
      <w:r w:rsidR="006E01F7">
        <w:rPr>
          <w:rFonts w:eastAsia="Calibri"/>
          <w:b/>
          <w:bCs/>
          <w:sz w:val="22"/>
          <w:lang w:eastAsia="en-US"/>
        </w:rPr>
        <w:t>6</w:t>
      </w:r>
      <w:r w:rsidR="0014573E" w:rsidRPr="004B6E8A">
        <w:rPr>
          <w:rFonts w:eastAsia="Calibri"/>
          <w:b/>
          <w:bCs/>
          <w:sz w:val="22"/>
          <w:lang w:eastAsia="en-US"/>
        </w:rPr>
        <w:t>.202</w:t>
      </w:r>
      <w:r w:rsidR="00396F69" w:rsidRPr="004B6E8A">
        <w:rPr>
          <w:rFonts w:eastAsia="Calibri"/>
          <w:b/>
          <w:bCs/>
          <w:sz w:val="22"/>
          <w:lang w:eastAsia="en-US"/>
        </w:rPr>
        <w:t>2</w:t>
      </w:r>
      <w:r w:rsidR="006B418C" w:rsidRPr="004B6E8A">
        <w:rPr>
          <w:rFonts w:eastAsia="Calibri"/>
          <w:sz w:val="22"/>
          <w:lang w:eastAsia="en-US"/>
        </w:rPr>
        <w:t>.</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rsidR="00B05872" w:rsidRPr="00FA3145" w:rsidRDefault="00867CC7" w:rsidP="00980296">
      <w:pPr>
        <w:pStyle w:val="Akapitzlist"/>
        <w:numPr>
          <w:ilvl w:val="1"/>
          <w:numId w:val="20"/>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rsidR="006217F7" w:rsidRPr="00FA3145" w:rsidRDefault="006217F7" w:rsidP="00FA3145">
      <w:pPr>
        <w:spacing w:line="276" w:lineRule="auto"/>
        <w:jc w:val="both"/>
        <w:rPr>
          <w:i/>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396F69" w:rsidRPr="00FA3145" w:rsidRDefault="00396F69" w:rsidP="00396F69">
      <w:pPr>
        <w:spacing w:line="276" w:lineRule="auto"/>
        <w:jc w:val="both"/>
        <w:rPr>
          <w:b/>
          <w:i/>
          <w:sz w:val="22"/>
        </w:rPr>
      </w:pPr>
    </w:p>
    <w:p w:rsidR="00396F69" w:rsidRPr="00CE3848" w:rsidRDefault="00396F69" w:rsidP="00396F69">
      <w:pPr>
        <w:numPr>
          <w:ilvl w:val="0"/>
          <w:numId w:val="13"/>
        </w:numPr>
        <w:tabs>
          <w:tab w:val="clear" w:pos="720"/>
        </w:tabs>
        <w:spacing w:line="276" w:lineRule="auto"/>
        <w:ind w:left="426" w:hanging="426"/>
        <w:jc w:val="both"/>
        <w:rPr>
          <w:color w:val="000000" w:themeColor="text1"/>
          <w:sz w:val="22"/>
        </w:rPr>
      </w:pPr>
      <w:r w:rsidRPr="00CE3848">
        <w:rPr>
          <w:color w:val="000000" w:themeColor="text1"/>
          <w:sz w:val="22"/>
        </w:rPr>
        <w:t>Cena musi być wyrażona w złotych polskich.</w:t>
      </w:r>
    </w:p>
    <w:p w:rsidR="00396F69" w:rsidRPr="009A5419" w:rsidRDefault="00396F69" w:rsidP="00396F69">
      <w:pPr>
        <w:numPr>
          <w:ilvl w:val="0"/>
          <w:numId w:val="13"/>
        </w:numPr>
        <w:tabs>
          <w:tab w:val="clear" w:pos="720"/>
          <w:tab w:val="num" w:pos="426"/>
        </w:tabs>
        <w:spacing w:line="276" w:lineRule="auto"/>
        <w:ind w:left="426" w:hanging="426"/>
        <w:jc w:val="both"/>
        <w:rPr>
          <w:color w:val="000000" w:themeColor="text1"/>
          <w:sz w:val="22"/>
        </w:rPr>
      </w:pPr>
      <w:r w:rsidRPr="009A5419">
        <w:rPr>
          <w:color w:val="000000" w:themeColor="text1"/>
          <w:sz w:val="22"/>
        </w:rPr>
        <w:t xml:space="preserve">Cena podana w ofercie, musi być ceną ostateczną, kompletną, jednoznaczną, nadto musi uwzględniać: wszystkie wymagania stawiane przez Zamawiającego w </w:t>
      </w:r>
      <w:r>
        <w:rPr>
          <w:color w:val="000000" w:themeColor="text1"/>
          <w:sz w:val="22"/>
        </w:rPr>
        <w:t>niniejszej SWZ,</w:t>
      </w:r>
      <w:r w:rsidRPr="009A5419">
        <w:rPr>
          <w:color w:val="000000" w:themeColor="text1"/>
          <w:sz w:val="22"/>
        </w:rPr>
        <w:t xml:space="preserve"> wszelkie zobowiązania Wykonawcy oraz obejmować wszystkie ewentualne dodatkowe stanowiące ryzyko Wykonawcy koszty, jakie poniesie Wykonawca z tytułu należytej oraz zgodnej z obowiązującymi przepisami realizacji całości przedmiotu zamówienia. Cena brutto oferty składanej przez osobę fizyczną, która nie prowadzi działalności gospodarczej powinna zawierać wszelkie składniki, które Zamawiający, zgodnie z obowiązującymi przepisami, zobowiązany byłby naliczyć i odprowadzić (wszelkie koszty pracownika i pracodawcy).</w:t>
      </w:r>
    </w:p>
    <w:p w:rsidR="00396F69" w:rsidRPr="009A5419" w:rsidRDefault="00396F69" w:rsidP="00396F69">
      <w:pPr>
        <w:numPr>
          <w:ilvl w:val="0"/>
          <w:numId w:val="13"/>
        </w:numPr>
        <w:tabs>
          <w:tab w:val="clear" w:pos="720"/>
          <w:tab w:val="num" w:pos="426"/>
        </w:tabs>
        <w:spacing w:line="276" w:lineRule="auto"/>
        <w:ind w:left="426" w:hanging="426"/>
        <w:jc w:val="both"/>
        <w:rPr>
          <w:color w:val="000000" w:themeColor="text1"/>
          <w:sz w:val="22"/>
        </w:rPr>
      </w:pPr>
      <w:r w:rsidRPr="009A5419">
        <w:rPr>
          <w:color w:val="000000" w:themeColor="text1"/>
          <w:sz w:val="22"/>
        </w:rPr>
        <w:t>Ceny należy podać cyfrowo, w zaokrągleniu do dwóch miejsc po przecinku.</w:t>
      </w:r>
    </w:p>
    <w:p w:rsidR="00396F69" w:rsidRPr="009A5419" w:rsidRDefault="00396F69" w:rsidP="00396F69">
      <w:pPr>
        <w:numPr>
          <w:ilvl w:val="0"/>
          <w:numId w:val="13"/>
        </w:numPr>
        <w:tabs>
          <w:tab w:val="clear" w:pos="720"/>
          <w:tab w:val="num" w:pos="426"/>
        </w:tabs>
        <w:spacing w:line="276" w:lineRule="auto"/>
        <w:ind w:left="426" w:hanging="426"/>
        <w:jc w:val="both"/>
        <w:rPr>
          <w:color w:val="000000" w:themeColor="text1"/>
          <w:sz w:val="22"/>
        </w:rPr>
      </w:pPr>
      <w:r w:rsidRPr="009A5419">
        <w:rPr>
          <w:color w:val="000000" w:themeColor="text1"/>
          <w:sz w:val="22"/>
        </w:rPr>
        <w:t>Wszystkie ceny określone przez wykonawcę zostaną ustalone na okres ważności umowy i nie będą podlegały zmianie, z zastrzeżeniem wyjątków przewidzianych w Projekcie Umowy.</w:t>
      </w:r>
    </w:p>
    <w:p w:rsidR="00396F69" w:rsidRPr="00FA3145" w:rsidRDefault="00396F69" w:rsidP="00396F69">
      <w:pPr>
        <w:numPr>
          <w:ilvl w:val="0"/>
          <w:numId w:val="13"/>
        </w:numPr>
        <w:tabs>
          <w:tab w:val="clear" w:pos="720"/>
          <w:tab w:val="num" w:pos="426"/>
        </w:tabs>
        <w:spacing w:line="276" w:lineRule="auto"/>
        <w:ind w:left="426" w:hanging="426"/>
        <w:jc w:val="both"/>
        <w:rPr>
          <w:sz w:val="22"/>
        </w:rPr>
      </w:pPr>
      <w:r w:rsidRPr="009A5419">
        <w:rPr>
          <w:color w:val="000000" w:themeColor="text1"/>
          <w:sz w:val="22"/>
        </w:rPr>
        <w:lastRenderedPageBreak/>
        <w:t>Rozliczenia między zamawiającym a Wykonawcą będą prowadzone w złotych polskich (PLN)</w:t>
      </w:r>
      <w:r w:rsidRPr="00FB3E31">
        <w:rPr>
          <w:sz w:val="22"/>
        </w:rPr>
        <w:t>.</w:t>
      </w:r>
    </w:p>
    <w:p w:rsidR="00396F69" w:rsidRPr="00FB3E31" w:rsidRDefault="00396F69" w:rsidP="00396F69">
      <w:pPr>
        <w:numPr>
          <w:ilvl w:val="0"/>
          <w:numId w:val="13"/>
        </w:numPr>
        <w:tabs>
          <w:tab w:val="clear" w:pos="720"/>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w:t>
      </w:r>
      <w:r w:rsidRPr="00396F69">
        <w:rPr>
          <w:sz w:val="22"/>
        </w:rPr>
        <w:t>t.j. Dz. U. z 2022 r. poz. 931</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 xml:space="preserve">Wykonawca, składając taką ofertę, w Formularzu </w:t>
      </w:r>
      <w:r>
        <w:rPr>
          <w:sz w:val="22"/>
        </w:rPr>
        <w:t>Oferty</w:t>
      </w:r>
      <w:r w:rsidRPr="00FB3E31">
        <w:rPr>
          <w:sz w:val="22"/>
        </w:rPr>
        <w:t xml:space="preserve"> ma obowiązek:</w:t>
      </w:r>
    </w:p>
    <w:p w:rsidR="00396F69" w:rsidRPr="00FA3145" w:rsidRDefault="00396F69" w:rsidP="00396F69">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396F69" w:rsidRPr="00FA3145" w:rsidRDefault="00396F69" w:rsidP="00396F69">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396F69" w:rsidRPr="00FA3145" w:rsidRDefault="00396F69" w:rsidP="00396F69">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396F69" w:rsidRDefault="00396F69" w:rsidP="00396F69">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396F69" w:rsidRPr="00FA3145" w:rsidRDefault="00396F69" w:rsidP="00396F69">
      <w:pPr>
        <w:pStyle w:val="Akapitzlist"/>
        <w:spacing w:line="276" w:lineRule="auto"/>
        <w:ind w:left="851"/>
        <w:jc w:val="both"/>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FA3145" w:rsidRDefault="003B1E5A" w:rsidP="00FB3E31">
      <w:pPr>
        <w:spacing w:line="276" w:lineRule="auto"/>
        <w:jc w:val="both"/>
        <w:rPr>
          <w:sz w:val="22"/>
        </w:rPr>
      </w:pPr>
      <w:r w:rsidRPr="00FA3145">
        <w:rPr>
          <w:sz w:val="22"/>
        </w:rPr>
        <w:t xml:space="preserve">Oferty należy składać w terminie do dnia </w:t>
      </w:r>
      <w:r>
        <w:rPr>
          <w:b/>
          <w:sz w:val="22"/>
        </w:rPr>
        <w:t>0</w:t>
      </w:r>
      <w:r w:rsidR="00985925">
        <w:rPr>
          <w:b/>
          <w:sz w:val="22"/>
        </w:rPr>
        <w:t>8</w:t>
      </w:r>
      <w:r>
        <w:rPr>
          <w:b/>
          <w:sz w:val="22"/>
        </w:rPr>
        <w:t>.</w:t>
      </w:r>
      <w:r w:rsidR="00396F69">
        <w:rPr>
          <w:b/>
          <w:sz w:val="22"/>
        </w:rPr>
        <w:t>06.2022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dostępnego na ePUAP</w:t>
      </w:r>
      <w:r w:rsidRPr="00FA3145">
        <w:rPr>
          <w:rFonts w:eastAsia="Calibri"/>
          <w:sz w:val="22"/>
          <w:lang w:eastAsia="en-US"/>
        </w:rPr>
        <w:t xml:space="preserve"> </w:t>
      </w:r>
      <w:r w:rsidRPr="00FA3145">
        <w:rPr>
          <w:sz w:val="22"/>
        </w:rPr>
        <w:t xml:space="preserve">i udostępnionego również na miniPortalu – skrytka </w:t>
      </w:r>
      <w:r w:rsidRPr="00FA3145">
        <w:rPr>
          <w:rFonts w:eastAsia="Calibri"/>
          <w:sz w:val="22"/>
          <w:lang w:eastAsia="en-US"/>
        </w:rPr>
        <w:t xml:space="preserve">ePUAP: </w:t>
      </w:r>
      <w:r>
        <w:rPr>
          <w:b/>
          <w:sz w:val="22"/>
          <w:szCs w:val="22"/>
        </w:rPr>
        <w:t xml:space="preserve">Urząd Gminy Ślemień </w:t>
      </w:r>
      <w:r w:rsidRPr="00703EFE">
        <w:rPr>
          <w:sz w:val="22"/>
          <w:szCs w:val="22"/>
        </w:rPr>
        <w:t>/ 1gx3d23ag6</w:t>
      </w:r>
      <w:r>
        <w:rPr>
          <w:sz w:val="22"/>
          <w:szCs w:val="22"/>
        </w:rPr>
        <w:t>.</w:t>
      </w:r>
    </w:p>
    <w:p w:rsidR="002E5B83" w:rsidRDefault="002E5B83" w:rsidP="00FA3145">
      <w:pPr>
        <w:pStyle w:val="Tekstpodstawowy"/>
        <w:tabs>
          <w:tab w:val="clear" w:pos="142"/>
        </w:tabs>
        <w:spacing w:line="276" w:lineRule="auto"/>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rsidR="007B7170" w:rsidRPr="00FA3145" w:rsidRDefault="007B7170" w:rsidP="00FA3145">
      <w:pPr>
        <w:pStyle w:val="Tekstpodstawowy"/>
        <w:spacing w:line="276" w:lineRule="auto"/>
        <w:rPr>
          <w:b/>
          <w:sz w:val="22"/>
        </w:rPr>
      </w:pPr>
    </w:p>
    <w:p w:rsidR="007B7170" w:rsidRPr="00FA3145" w:rsidRDefault="003B1E5A"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985925">
        <w:rPr>
          <w:b/>
          <w:sz w:val="22"/>
        </w:rPr>
        <w:t>07</w:t>
      </w:r>
      <w:r>
        <w:rPr>
          <w:b/>
          <w:sz w:val="22"/>
        </w:rPr>
        <w:t>.</w:t>
      </w:r>
      <w:r w:rsidR="00396F69">
        <w:rPr>
          <w:b/>
          <w:sz w:val="22"/>
        </w:rPr>
        <w:t>0</w:t>
      </w:r>
      <w:r w:rsidR="004B6E8A">
        <w:rPr>
          <w:b/>
          <w:sz w:val="22"/>
        </w:rPr>
        <w:t>7</w:t>
      </w:r>
      <w:r>
        <w:rPr>
          <w:b/>
          <w:sz w:val="22"/>
        </w:rPr>
        <w:t>.202</w:t>
      </w:r>
      <w:r w:rsidR="00396F69">
        <w:rPr>
          <w:b/>
          <w:sz w:val="22"/>
        </w:rPr>
        <w:t>2</w:t>
      </w:r>
      <w:r>
        <w:rPr>
          <w:b/>
          <w:sz w:val="22"/>
        </w:rPr>
        <w:t xml:space="preserve"> </w:t>
      </w:r>
      <w:r w:rsidRPr="00FA3145">
        <w:rPr>
          <w:b/>
          <w:sz w:val="22"/>
        </w:rPr>
        <w:t>r</w:t>
      </w:r>
      <w:r>
        <w:rPr>
          <w:sz w:val="22"/>
        </w:rPr>
        <w:t>.</w:t>
      </w:r>
    </w:p>
    <w:p w:rsidR="008D6F39" w:rsidRPr="00FA3145" w:rsidRDefault="008D6F39" w:rsidP="00FA3145">
      <w:pPr>
        <w:spacing w:line="276" w:lineRule="auto"/>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rsidR="007B7170" w:rsidRPr="00FA3145" w:rsidRDefault="007B7170" w:rsidP="00FA3145">
      <w:pPr>
        <w:spacing w:line="276" w:lineRule="auto"/>
        <w:rPr>
          <w:sz w:val="22"/>
        </w:rPr>
      </w:pPr>
    </w:p>
    <w:p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3B1E5A">
        <w:rPr>
          <w:b/>
          <w:sz w:val="22"/>
        </w:rPr>
        <w:t>0</w:t>
      </w:r>
      <w:r w:rsidR="00985925">
        <w:rPr>
          <w:b/>
          <w:sz w:val="22"/>
        </w:rPr>
        <w:t>8</w:t>
      </w:r>
      <w:r w:rsidR="003B1E5A">
        <w:rPr>
          <w:b/>
          <w:sz w:val="22"/>
        </w:rPr>
        <w:t>.</w:t>
      </w:r>
      <w:r w:rsidR="00396F69">
        <w:rPr>
          <w:b/>
          <w:sz w:val="22"/>
        </w:rPr>
        <w:t>06.2022</w:t>
      </w:r>
      <w:r w:rsidR="00A77ECE" w:rsidRPr="00FA3145">
        <w:rPr>
          <w:b/>
          <w:sz w:val="22"/>
        </w:rPr>
        <w:t xml:space="preserve">r. </w:t>
      </w:r>
      <w:r w:rsidR="00DE4259" w:rsidRPr="00FA3145">
        <w:rPr>
          <w:b/>
          <w:sz w:val="22"/>
        </w:rPr>
        <w:t xml:space="preserve">o godz. </w:t>
      </w:r>
      <w:r w:rsidR="006A4B4F" w:rsidRPr="00FA3145">
        <w:rPr>
          <w:b/>
          <w:sz w:val="22"/>
        </w:rPr>
        <w:t>11.00</w:t>
      </w:r>
      <w:r w:rsidR="00FB3E31">
        <w:rPr>
          <w:sz w:val="22"/>
        </w:rPr>
        <w:t xml:space="preserve">, </w:t>
      </w:r>
      <w:r w:rsidR="00634D94" w:rsidRPr="00FA3145">
        <w:rPr>
          <w:sz w:val="22"/>
        </w:rPr>
        <w:t>poprzez użycie aplikacji do szyfrowania ofert dostępnej na miniPortalu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D17532" w:rsidRPr="00FA3145" w:rsidRDefault="00D17532" w:rsidP="006B3898">
      <w:pPr>
        <w:pStyle w:val="Akapitzlist"/>
        <w:spacing w:line="276" w:lineRule="auto"/>
        <w:ind w:left="851"/>
        <w:jc w:val="both"/>
        <w:rPr>
          <w:sz w:val="22"/>
          <w:szCs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396F69"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w:t>
      </w:r>
      <w:r w:rsidR="00C42C2F">
        <w:rPr>
          <w:b/>
          <w:sz w:val="22"/>
          <w:szCs w:val="22"/>
        </w:rPr>
        <w:t>punktów</w:t>
      </w:r>
    </w:p>
    <w:p w:rsidR="00396F69" w:rsidRPr="00FB3E31" w:rsidRDefault="00396F69" w:rsidP="00980296">
      <w:pPr>
        <w:numPr>
          <w:ilvl w:val="0"/>
          <w:numId w:val="27"/>
        </w:numPr>
        <w:tabs>
          <w:tab w:val="left" w:pos="851"/>
        </w:tabs>
        <w:suppressAutoHyphens/>
        <w:spacing w:line="276" w:lineRule="auto"/>
        <w:ind w:left="851" w:hanging="426"/>
        <w:jc w:val="both"/>
        <w:rPr>
          <w:sz w:val="22"/>
          <w:szCs w:val="22"/>
        </w:rPr>
      </w:pPr>
      <w:r>
        <w:rPr>
          <w:b/>
          <w:sz w:val="22"/>
          <w:szCs w:val="22"/>
        </w:rPr>
        <w:t xml:space="preserve">Parametry techniczne </w:t>
      </w:r>
      <w:r w:rsidR="002B249F" w:rsidRPr="002B249F">
        <w:rPr>
          <w:b/>
          <w:bCs/>
          <w:sz w:val="22"/>
          <w:szCs w:val="22"/>
        </w:rPr>
        <w:t>pojazd</w:t>
      </w:r>
      <w:r w:rsidR="002B249F">
        <w:rPr>
          <w:b/>
          <w:bCs/>
          <w:sz w:val="22"/>
          <w:szCs w:val="22"/>
        </w:rPr>
        <w:t>u</w:t>
      </w:r>
      <w:r>
        <w:rPr>
          <w:b/>
          <w:sz w:val="22"/>
          <w:szCs w:val="22"/>
        </w:rPr>
        <w:t xml:space="preserve"> (P)</w:t>
      </w:r>
      <w:r w:rsidR="00C42C2F" w:rsidRPr="00FB3E31">
        <w:rPr>
          <w:b/>
          <w:sz w:val="22"/>
          <w:szCs w:val="22"/>
        </w:rPr>
        <w:t>: waga kr</w:t>
      </w:r>
      <w:r w:rsidR="00C42C2F">
        <w:rPr>
          <w:b/>
          <w:sz w:val="22"/>
          <w:szCs w:val="22"/>
        </w:rPr>
        <w:t>yterium</w:t>
      </w:r>
      <w:r>
        <w:rPr>
          <w:b/>
          <w:sz w:val="22"/>
          <w:szCs w:val="22"/>
        </w:rPr>
        <w:t xml:space="preserve"> – 30,00 </w:t>
      </w:r>
      <w:r w:rsidR="00C42C2F">
        <w:rPr>
          <w:b/>
          <w:sz w:val="22"/>
          <w:szCs w:val="22"/>
        </w:rPr>
        <w:t>punktów</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w:t>
      </w:r>
      <w:r w:rsidR="00396F69">
        <w:rPr>
          <w:b/>
          <w:sz w:val="22"/>
          <w:szCs w:val="22"/>
        </w:rPr>
        <w:t>yterium – 1</w:t>
      </w:r>
      <w:r w:rsidRPr="00FB3E31">
        <w:rPr>
          <w:b/>
          <w:sz w:val="22"/>
          <w:szCs w:val="22"/>
        </w:rPr>
        <w:t>0</w:t>
      </w:r>
      <w:r>
        <w:rPr>
          <w:b/>
          <w:sz w:val="22"/>
          <w:szCs w:val="22"/>
        </w:rPr>
        <w:t>,00</w:t>
      </w:r>
      <w:r w:rsidRPr="00FB3E31">
        <w:rPr>
          <w:b/>
          <w:sz w:val="22"/>
          <w:szCs w:val="22"/>
        </w:rPr>
        <w:t xml:space="preserve"> </w:t>
      </w:r>
      <w:r w:rsidR="00C42C2F">
        <w:rPr>
          <w:b/>
          <w:sz w:val="22"/>
          <w:szCs w:val="22"/>
        </w:rPr>
        <w:t>punktów</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lastRenderedPageBreak/>
        <w:t>Zasady oceny kryterium Najniższa Cena (C)</w:t>
      </w:r>
      <w:r w:rsidR="00C42C2F">
        <w:rPr>
          <w:sz w:val="22"/>
          <w:szCs w:val="22"/>
        </w:rPr>
        <w:t xml:space="preserve"> – maksymalnie 60,00 punktów</w:t>
      </w:r>
      <w:r w:rsidR="00C42C2F" w:rsidRPr="00FB3E31">
        <w:rPr>
          <w:sz w:val="22"/>
          <w:szCs w:val="22"/>
        </w:rPr>
        <w:t>.</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396F69" w:rsidRDefault="00396F69"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t xml:space="preserve">Zasady oceny kryterium </w:t>
      </w:r>
      <w:r w:rsidRPr="00396F69">
        <w:rPr>
          <w:sz w:val="22"/>
          <w:szCs w:val="22"/>
        </w:rPr>
        <w:t xml:space="preserve">Parametry techniczne </w:t>
      </w:r>
      <w:r w:rsidR="002B249F" w:rsidRPr="002B249F">
        <w:rPr>
          <w:bCs/>
          <w:sz w:val="22"/>
        </w:rPr>
        <w:t>pojazd</w:t>
      </w:r>
      <w:r w:rsidR="002B249F">
        <w:rPr>
          <w:bCs/>
          <w:sz w:val="22"/>
        </w:rPr>
        <w:t>u</w:t>
      </w:r>
      <w:r w:rsidRPr="00396F69">
        <w:rPr>
          <w:sz w:val="22"/>
          <w:szCs w:val="22"/>
        </w:rPr>
        <w:t xml:space="preserve"> (P)</w:t>
      </w:r>
      <w:r w:rsidR="00C42C2F">
        <w:rPr>
          <w:sz w:val="22"/>
          <w:szCs w:val="22"/>
        </w:rPr>
        <w:t xml:space="preserve"> – maksymalnie 30,00 punktów</w:t>
      </w:r>
      <w:r w:rsidRPr="00FB3E31">
        <w:rPr>
          <w:sz w:val="22"/>
          <w:szCs w:val="22"/>
        </w:rPr>
        <w:t>.</w:t>
      </w:r>
    </w:p>
    <w:p w:rsidR="00396F69" w:rsidRDefault="00C42C2F" w:rsidP="00C42C2F">
      <w:pPr>
        <w:tabs>
          <w:tab w:val="left" w:pos="426"/>
        </w:tabs>
        <w:suppressAutoHyphens/>
        <w:spacing w:line="276" w:lineRule="auto"/>
        <w:ind w:left="426"/>
        <w:jc w:val="both"/>
        <w:rPr>
          <w:sz w:val="22"/>
          <w:szCs w:val="22"/>
        </w:rPr>
      </w:pPr>
      <w:r w:rsidRPr="00C42C2F">
        <w:rPr>
          <w:sz w:val="22"/>
          <w:szCs w:val="22"/>
        </w:rPr>
        <w:t xml:space="preserve">W przypadku kryterium „Parametry techniczne </w:t>
      </w:r>
      <w:r w:rsidR="002B249F" w:rsidRPr="002B249F">
        <w:rPr>
          <w:bCs/>
          <w:sz w:val="22"/>
        </w:rPr>
        <w:t>pojazd</w:t>
      </w:r>
      <w:r w:rsidR="002B249F">
        <w:rPr>
          <w:bCs/>
          <w:sz w:val="22"/>
        </w:rPr>
        <w:t>u</w:t>
      </w:r>
      <w:r w:rsidRPr="00C42C2F">
        <w:rPr>
          <w:sz w:val="22"/>
          <w:szCs w:val="22"/>
        </w:rPr>
        <w:t xml:space="preserve">”, </w:t>
      </w:r>
      <w:r>
        <w:rPr>
          <w:sz w:val="22"/>
          <w:szCs w:val="22"/>
        </w:rPr>
        <w:t xml:space="preserve">na podsatwie infromacji wskazanych przez Wykonawcę w Formularzu Oferty, oceniane będą następujące parametry oferowanego przez Wykonawcę </w:t>
      </w:r>
      <w:r w:rsidR="002B249F" w:rsidRPr="002B249F">
        <w:rPr>
          <w:bCs/>
          <w:sz w:val="22"/>
        </w:rPr>
        <w:t>pojazd</w:t>
      </w:r>
      <w:r w:rsidR="002B249F">
        <w:rPr>
          <w:bCs/>
          <w:sz w:val="22"/>
        </w:rPr>
        <w:t>u</w:t>
      </w:r>
      <w:r>
        <w:rPr>
          <w:sz w:val="22"/>
          <w:szCs w:val="22"/>
        </w:rPr>
        <w:t>:</w:t>
      </w:r>
    </w:p>
    <w:p w:rsidR="00C42C2F" w:rsidRDefault="00C42C2F" w:rsidP="00C42C2F">
      <w:pPr>
        <w:tabs>
          <w:tab w:val="left" w:pos="426"/>
        </w:tabs>
        <w:suppressAutoHyphens/>
        <w:spacing w:line="276" w:lineRule="auto"/>
        <w:jc w:val="both"/>
        <w:rPr>
          <w:sz w:val="22"/>
          <w:szCs w:val="22"/>
        </w:rPr>
      </w:pPr>
    </w:p>
    <w:p w:rsidR="00C42C2F" w:rsidRDefault="00C42C2F" w:rsidP="00C42C2F">
      <w:pPr>
        <w:pStyle w:val="Akapitzlist"/>
        <w:numPr>
          <w:ilvl w:val="0"/>
          <w:numId w:val="38"/>
        </w:numPr>
        <w:tabs>
          <w:tab w:val="left" w:pos="426"/>
        </w:tabs>
        <w:suppressAutoHyphens/>
        <w:spacing w:line="276" w:lineRule="auto"/>
        <w:ind w:left="851" w:hanging="425"/>
        <w:jc w:val="both"/>
        <w:rPr>
          <w:sz w:val="22"/>
          <w:szCs w:val="22"/>
        </w:rPr>
      </w:pPr>
      <w:r>
        <w:rPr>
          <w:sz w:val="22"/>
          <w:szCs w:val="22"/>
        </w:rPr>
        <w:t xml:space="preserve">Oświetlenie </w:t>
      </w:r>
      <w:r w:rsidR="002B249F" w:rsidRPr="002B249F">
        <w:rPr>
          <w:bCs/>
          <w:sz w:val="22"/>
        </w:rPr>
        <w:t>pojazd</w:t>
      </w:r>
      <w:r w:rsidR="002B249F">
        <w:rPr>
          <w:bCs/>
          <w:sz w:val="22"/>
        </w:rPr>
        <w:t>u</w:t>
      </w:r>
      <w:r>
        <w:rPr>
          <w:sz w:val="22"/>
          <w:szCs w:val="22"/>
        </w:rPr>
        <w:t xml:space="preserve"> – maksymalnie 10,00 punktów:</w:t>
      </w:r>
    </w:p>
    <w:p w:rsidR="00C42C2F" w:rsidRPr="00C42C2F" w:rsidRDefault="00C42C2F" w:rsidP="00C42C2F">
      <w:pPr>
        <w:tabs>
          <w:tab w:val="left" w:pos="426"/>
        </w:tabs>
        <w:suppressAutoHyphens/>
        <w:spacing w:line="276" w:lineRule="auto"/>
        <w:ind w:left="426"/>
        <w:jc w:val="both"/>
        <w:rPr>
          <w:sz w:val="22"/>
          <w:szCs w:val="22"/>
        </w:rPr>
      </w:pPr>
    </w:p>
    <w:tbl>
      <w:tblPr>
        <w:tblStyle w:val="Tabela-Siatka"/>
        <w:tblW w:w="0" w:type="auto"/>
        <w:tblInd w:w="959" w:type="dxa"/>
        <w:tblLook w:val="04A0" w:firstRow="1" w:lastRow="0" w:firstColumn="1" w:lastColumn="0" w:noHBand="0" w:noVBand="1"/>
      </w:tblPr>
      <w:tblGrid>
        <w:gridCol w:w="8327"/>
      </w:tblGrid>
      <w:tr w:rsidR="00C42C2F" w:rsidRPr="00C42C2F" w:rsidTr="00C42C2F">
        <w:tc>
          <w:tcPr>
            <w:tcW w:w="8327" w:type="dxa"/>
          </w:tcPr>
          <w:p w:rsidR="00C42C2F" w:rsidRPr="00C42C2F" w:rsidRDefault="00C42C2F" w:rsidP="00C42C2F">
            <w:pPr>
              <w:pStyle w:val="Akapitzlist"/>
              <w:numPr>
                <w:ilvl w:val="0"/>
                <w:numId w:val="39"/>
              </w:numPr>
              <w:tabs>
                <w:tab w:val="left" w:pos="34"/>
              </w:tabs>
              <w:suppressAutoHyphens/>
              <w:spacing w:line="276" w:lineRule="auto"/>
              <w:ind w:left="459" w:hanging="425"/>
              <w:jc w:val="both"/>
              <w:rPr>
                <w:rFonts w:ascii="Times New Roman" w:hAnsi="Times New Roman" w:cs="Times New Roman"/>
                <w:b/>
              </w:rPr>
            </w:pPr>
            <w:r>
              <w:rPr>
                <w:rFonts w:ascii="Times New Roman" w:hAnsi="Times New Roman" w:cs="Times New Roman"/>
              </w:rPr>
              <w:t>n</w:t>
            </w:r>
            <w:r w:rsidRPr="00C42C2F">
              <w:rPr>
                <w:rFonts w:ascii="Times New Roman" w:hAnsi="Times New Roman" w:cs="Times New Roman"/>
              </w:rPr>
              <w:t xml:space="preserve">a dachu kabiny zamontowana lampa zespolona, sygnalizacyjna z lampami koloru niebieskiego wykonanymi w technologii LED, posiadająca homologację CLASS 2 z min. 10 modułami LED, po min 6 LED każdy. Lampa z podświetlanym napisem „Straż”. Lampa bez nakładki kompozytowej. Lampa zabezpieczona przed uszkodzeniami mechanicznymi – </w:t>
            </w:r>
            <w:r w:rsidRPr="00C42C2F">
              <w:rPr>
                <w:rFonts w:ascii="Times New Roman" w:hAnsi="Times New Roman" w:cs="Times New Roman"/>
                <w:b/>
              </w:rPr>
              <w:t>0,00 pkt.</w:t>
            </w:r>
          </w:p>
          <w:p w:rsidR="00C42C2F" w:rsidRPr="00C42C2F" w:rsidRDefault="00C42C2F" w:rsidP="00C42C2F">
            <w:pPr>
              <w:tabs>
                <w:tab w:val="left" w:pos="34"/>
              </w:tabs>
              <w:suppressAutoHyphens/>
              <w:spacing w:line="276" w:lineRule="auto"/>
              <w:ind w:left="459" w:hanging="425"/>
              <w:jc w:val="both"/>
              <w:rPr>
                <w:rFonts w:ascii="Times New Roman" w:hAnsi="Times New Roman" w:cs="Times New Roman"/>
              </w:rPr>
            </w:pPr>
          </w:p>
          <w:p w:rsidR="00C42C2F" w:rsidRPr="00C42C2F" w:rsidRDefault="00C42C2F" w:rsidP="00C42C2F">
            <w:pPr>
              <w:pStyle w:val="Akapitzlist"/>
              <w:numPr>
                <w:ilvl w:val="0"/>
                <w:numId w:val="39"/>
              </w:numPr>
              <w:tabs>
                <w:tab w:val="left" w:pos="426"/>
              </w:tabs>
              <w:suppressAutoHyphens/>
              <w:spacing w:line="276" w:lineRule="auto"/>
              <w:ind w:left="459" w:hanging="425"/>
              <w:jc w:val="both"/>
              <w:rPr>
                <w:b/>
              </w:rPr>
            </w:pPr>
            <w:r>
              <w:rPr>
                <w:rFonts w:ascii="Times New Roman" w:hAnsi="Times New Roman" w:cs="Times New Roman"/>
              </w:rPr>
              <w:t>n</w:t>
            </w:r>
            <w:r w:rsidRPr="00C42C2F">
              <w:rPr>
                <w:rFonts w:ascii="Times New Roman" w:hAnsi="Times New Roman" w:cs="Times New Roman"/>
              </w:rPr>
              <w:t xml:space="preserve">a dachu kabiny zamontowana, opływowa, dopasowana do szerokości dachu, belka sygnalizacyjna wykonana w obudowie z poliwęglanu, posiadającą homologację CLASS 2. Belka wbudowana w nakładkę-nadbudowę kompozytową dachu ,dopasowaną do szerokości dachu, zapewniającą opływowość kształtu i możliwość ograniczenia zahaczenia np. o gałęzie. W belce zamontowane symetrycznie, lampy sygnalizacyjne koloru niebieskiego, wykonane w technologii LED z min. 10 modułami LED, po min 6 LED każdy. Pośrodku  dachu kabiny zamontowana lampa  z podświetlanym napisem „Straż” – </w:t>
            </w:r>
            <w:r w:rsidRPr="00C42C2F">
              <w:rPr>
                <w:rFonts w:ascii="Times New Roman" w:hAnsi="Times New Roman" w:cs="Times New Roman"/>
                <w:b/>
              </w:rPr>
              <w:t>10,00 pkt.</w:t>
            </w:r>
          </w:p>
        </w:tc>
      </w:tr>
    </w:tbl>
    <w:p w:rsidR="00C42C2F" w:rsidRPr="00C42C2F" w:rsidRDefault="00C42C2F" w:rsidP="00C42C2F">
      <w:pPr>
        <w:tabs>
          <w:tab w:val="left" w:pos="426"/>
        </w:tabs>
        <w:suppressAutoHyphens/>
        <w:spacing w:line="276" w:lineRule="auto"/>
        <w:ind w:left="426"/>
        <w:jc w:val="both"/>
        <w:rPr>
          <w:sz w:val="22"/>
          <w:szCs w:val="22"/>
        </w:rPr>
      </w:pPr>
      <w:r w:rsidRPr="00C42C2F">
        <w:rPr>
          <w:sz w:val="22"/>
          <w:szCs w:val="22"/>
        </w:rPr>
        <w:t xml:space="preserve">            </w:t>
      </w:r>
    </w:p>
    <w:p w:rsidR="00C42C2F" w:rsidRDefault="00C42C2F" w:rsidP="00C42C2F">
      <w:pPr>
        <w:pStyle w:val="Akapitzlist"/>
        <w:numPr>
          <w:ilvl w:val="0"/>
          <w:numId w:val="38"/>
        </w:numPr>
        <w:tabs>
          <w:tab w:val="left" w:pos="426"/>
        </w:tabs>
        <w:suppressAutoHyphens/>
        <w:spacing w:line="276" w:lineRule="auto"/>
        <w:ind w:left="851" w:hanging="425"/>
        <w:jc w:val="both"/>
        <w:rPr>
          <w:sz w:val="22"/>
          <w:szCs w:val="22"/>
        </w:rPr>
      </w:pPr>
      <w:r w:rsidRPr="00C42C2F">
        <w:rPr>
          <w:sz w:val="22"/>
          <w:szCs w:val="22"/>
        </w:rPr>
        <w:t>Szerokość przedniej skrytki przelotowej</w:t>
      </w:r>
      <w:r>
        <w:rPr>
          <w:sz w:val="22"/>
          <w:szCs w:val="22"/>
        </w:rPr>
        <w:t xml:space="preserve"> – maksymalnie 10,00 punktów:</w:t>
      </w:r>
    </w:p>
    <w:p w:rsidR="00C42C2F" w:rsidRDefault="00C42C2F" w:rsidP="00C42C2F">
      <w:pPr>
        <w:pStyle w:val="Akapitzlist"/>
        <w:tabs>
          <w:tab w:val="left" w:pos="426"/>
        </w:tabs>
        <w:suppressAutoHyphens/>
        <w:spacing w:line="276" w:lineRule="auto"/>
        <w:ind w:left="851"/>
        <w:jc w:val="both"/>
        <w:rPr>
          <w:sz w:val="22"/>
          <w:szCs w:val="22"/>
        </w:rPr>
      </w:pPr>
    </w:p>
    <w:tbl>
      <w:tblPr>
        <w:tblStyle w:val="Tabela-Siatka"/>
        <w:tblW w:w="0" w:type="auto"/>
        <w:tblInd w:w="959" w:type="dxa"/>
        <w:tblLook w:val="04A0" w:firstRow="1" w:lastRow="0" w:firstColumn="1" w:lastColumn="0" w:noHBand="0" w:noVBand="1"/>
      </w:tblPr>
      <w:tblGrid>
        <w:gridCol w:w="8327"/>
      </w:tblGrid>
      <w:tr w:rsidR="00C42C2F" w:rsidRPr="00C42C2F" w:rsidTr="00C42C2F">
        <w:tc>
          <w:tcPr>
            <w:tcW w:w="8327" w:type="dxa"/>
          </w:tcPr>
          <w:p w:rsidR="00C42C2F" w:rsidRPr="00C42C2F" w:rsidRDefault="00C42C2F" w:rsidP="00C42C2F">
            <w:pPr>
              <w:pStyle w:val="Akapitzlist"/>
              <w:numPr>
                <w:ilvl w:val="0"/>
                <w:numId w:val="40"/>
              </w:numPr>
              <w:tabs>
                <w:tab w:val="left" w:pos="459"/>
              </w:tabs>
              <w:suppressAutoHyphens/>
              <w:spacing w:line="276" w:lineRule="auto"/>
              <w:ind w:left="459" w:hanging="459"/>
              <w:jc w:val="both"/>
              <w:rPr>
                <w:rFonts w:ascii="Times New Roman" w:hAnsi="Times New Roman" w:cs="Times New Roman"/>
              </w:rPr>
            </w:pPr>
            <w:r w:rsidRPr="00C42C2F">
              <w:rPr>
                <w:rFonts w:ascii="Times New Roman" w:hAnsi="Times New Roman" w:cs="Times New Roman"/>
              </w:rPr>
              <w:t>szerokość przelotu - do 800mm</w:t>
            </w:r>
            <w:r>
              <w:rPr>
                <w:rFonts w:ascii="Times New Roman" w:hAnsi="Times New Roman" w:cs="Times New Roman"/>
              </w:rPr>
              <w:t xml:space="preserve"> – </w:t>
            </w:r>
            <w:r>
              <w:rPr>
                <w:rFonts w:ascii="Times New Roman" w:hAnsi="Times New Roman" w:cs="Times New Roman"/>
                <w:b/>
              </w:rPr>
              <w:t>0,00 pkt.</w:t>
            </w:r>
          </w:p>
          <w:p w:rsidR="00C42C2F" w:rsidRPr="00C42C2F" w:rsidRDefault="00C42C2F" w:rsidP="00C42C2F">
            <w:pPr>
              <w:pStyle w:val="Akapitzlist"/>
              <w:tabs>
                <w:tab w:val="left" w:pos="459"/>
              </w:tabs>
              <w:suppressAutoHyphens/>
              <w:spacing w:line="276" w:lineRule="auto"/>
              <w:ind w:left="459" w:hanging="459"/>
              <w:jc w:val="both"/>
              <w:rPr>
                <w:rFonts w:ascii="Times New Roman" w:hAnsi="Times New Roman" w:cs="Times New Roman"/>
              </w:rPr>
            </w:pPr>
          </w:p>
          <w:p w:rsidR="00C42C2F" w:rsidRPr="00C42C2F" w:rsidRDefault="00C42C2F" w:rsidP="00C42C2F">
            <w:pPr>
              <w:pStyle w:val="Akapitzlist"/>
              <w:numPr>
                <w:ilvl w:val="0"/>
                <w:numId w:val="40"/>
              </w:numPr>
              <w:tabs>
                <w:tab w:val="left" w:pos="459"/>
              </w:tabs>
              <w:suppressAutoHyphens/>
              <w:spacing w:line="276" w:lineRule="auto"/>
              <w:ind w:left="459" w:hanging="459"/>
              <w:jc w:val="both"/>
            </w:pPr>
            <w:r w:rsidRPr="00C42C2F">
              <w:rPr>
                <w:rFonts w:ascii="Times New Roman" w:hAnsi="Times New Roman" w:cs="Times New Roman"/>
              </w:rPr>
              <w:t>szerokość przelotu - powyżej 800mm</w:t>
            </w:r>
            <w:r>
              <w:rPr>
                <w:rFonts w:ascii="Times New Roman" w:hAnsi="Times New Roman" w:cs="Times New Roman"/>
              </w:rPr>
              <w:t xml:space="preserve"> – </w:t>
            </w:r>
            <w:r>
              <w:rPr>
                <w:rFonts w:ascii="Times New Roman" w:hAnsi="Times New Roman" w:cs="Times New Roman"/>
                <w:b/>
              </w:rPr>
              <w:t>10,00 pkt.</w:t>
            </w:r>
          </w:p>
        </w:tc>
      </w:tr>
    </w:tbl>
    <w:p w:rsidR="00C42C2F" w:rsidRPr="00C42C2F" w:rsidRDefault="00C42C2F" w:rsidP="00C42C2F">
      <w:pPr>
        <w:tabs>
          <w:tab w:val="left" w:pos="426"/>
        </w:tabs>
        <w:suppressAutoHyphens/>
        <w:spacing w:line="276" w:lineRule="auto"/>
        <w:ind w:left="426"/>
        <w:jc w:val="both"/>
        <w:rPr>
          <w:sz w:val="22"/>
          <w:szCs w:val="22"/>
        </w:rPr>
      </w:pPr>
    </w:p>
    <w:p w:rsidR="00C42C2F" w:rsidRPr="00C42C2F" w:rsidRDefault="00C42C2F" w:rsidP="00C42C2F">
      <w:pPr>
        <w:pStyle w:val="Akapitzlist"/>
        <w:numPr>
          <w:ilvl w:val="0"/>
          <w:numId w:val="38"/>
        </w:numPr>
        <w:tabs>
          <w:tab w:val="left" w:pos="426"/>
        </w:tabs>
        <w:suppressAutoHyphens/>
        <w:spacing w:line="276" w:lineRule="auto"/>
        <w:ind w:left="851" w:hanging="425"/>
        <w:jc w:val="both"/>
        <w:rPr>
          <w:sz w:val="22"/>
          <w:szCs w:val="22"/>
        </w:rPr>
      </w:pPr>
      <w:r w:rsidRPr="00C42C2F">
        <w:rPr>
          <w:sz w:val="22"/>
          <w:szCs w:val="22"/>
        </w:rPr>
        <w:t>Mocowanie koła zapasowego</w:t>
      </w:r>
      <w:r>
        <w:rPr>
          <w:sz w:val="22"/>
          <w:szCs w:val="22"/>
        </w:rPr>
        <w:t xml:space="preserve"> – maksymalnie 10,00 punktów:</w:t>
      </w:r>
    </w:p>
    <w:p w:rsidR="00C42C2F" w:rsidRPr="00C42C2F" w:rsidRDefault="00C42C2F" w:rsidP="00C42C2F">
      <w:pPr>
        <w:tabs>
          <w:tab w:val="left" w:pos="426"/>
        </w:tabs>
        <w:suppressAutoHyphens/>
        <w:spacing w:line="276" w:lineRule="auto"/>
        <w:ind w:left="426"/>
        <w:jc w:val="both"/>
        <w:rPr>
          <w:sz w:val="22"/>
          <w:szCs w:val="22"/>
        </w:rPr>
      </w:pPr>
      <w:r w:rsidRPr="00C42C2F">
        <w:rPr>
          <w:sz w:val="22"/>
          <w:szCs w:val="22"/>
        </w:rPr>
        <w:t xml:space="preserve">                 </w:t>
      </w:r>
    </w:p>
    <w:tbl>
      <w:tblPr>
        <w:tblStyle w:val="Tabela-Siatka"/>
        <w:tblW w:w="0" w:type="auto"/>
        <w:tblInd w:w="959" w:type="dxa"/>
        <w:tblLook w:val="04A0" w:firstRow="1" w:lastRow="0" w:firstColumn="1" w:lastColumn="0" w:noHBand="0" w:noVBand="1"/>
      </w:tblPr>
      <w:tblGrid>
        <w:gridCol w:w="8327"/>
      </w:tblGrid>
      <w:tr w:rsidR="00C42C2F" w:rsidRPr="00C42C2F" w:rsidTr="00C42C2F">
        <w:tc>
          <w:tcPr>
            <w:tcW w:w="8327" w:type="dxa"/>
          </w:tcPr>
          <w:p w:rsidR="00C42C2F" w:rsidRPr="00C42C2F" w:rsidRDefault="00C42C2F" w:rsidP="00C42C2F">
            <w:pPr>
              <w:pStyle w:val="Akapitzlist"/>
              <w:numPr>
                <w:ilvl w:val="0"/>
                <w:numId w:val="41"/>
              </w:numPr>
              <w:tabs>
                <w:tab w:val="left" w:pos="459"/>
              </w:tabs>
              <w:suppressAutoHyphens/>
              <w:spacing w:line="276" w:lineRule="auto"/>
              <w:ind w:left="459" w:hanging="425"/>
              <w:jc w:val="both"/>
              <w:rPr>
                <w:rFonts w:ascii="Times New Roman" w:hAnsi="Times New Roman" w:cs="Times New Roman"/>
              </w:rPr>
            </w:pPr>
            <w:r w:rsidRPr="00C42C2F">
              <w:rPr>
                <w:rFonts w:ascii="Times New Roman" w:hAnsi="Times New Roman" w:cs="Times New Roman"/>
              </w:rPr>
              <w:t xml:space="preserve">brak stałego mocowania w koła pojeździe </w:t>
            </w:r>
            <w:r>
              <w:rPr>
                <w:rFonts w:ascii="Times New Roman" w:hAnsi="Times New Roman" w:cs="Times New Roman"/>
              </w:rPr>
              <w:t xml:space="preserve">– </w:t>
            </w:r>
            <w:r>
              <w:rPr>
                <w:rFonts w:ascii="Times New Roman" w:hAnsi="Times New Roman" w:cs="Times New Roman"/>
                <w:b/>
              </w:rPr>
              <w:t>0,00 pkt.</w:t>
            </w:r>
          </w:p>
          <w:p w:rsidR="00C42C2F" w:rsidRPr="00C42C2F" w:rsidRDefault="00C42C2F" w:rsidP="00C42C2F">
            <w:pPr>
              <w:pStyle w:val="Akapitzlist"/>
              <w:tabs>
                <w:tab w:val="left" w:pos="459"/>
              </w:tabs>
              <w:suppressAutoHyphens/>
              <w:spacing w:line="276" w:lineRule="auto"/>
              <w:ind w:left="459"/>
              <w:jc w:val="both"/>
              <w:rPr>
                <w:rFonts w:ascii="Times New Roman" w:hAnsi="Times New Roman" w:cs="Times New Roman"/>
              </w:rPr>
            </w:pPr>
          </w:p>
          <w:p w:rsidR="00C42C2F" w:rsidRPr="00C42C2F" w:rsidRDefault="00C42C2F" w:rsidP="000E4904">
            <w:pPr>
              <w:pStyle w:val="Akapitzlist"/>
              <w:numPr>
                <w:ilvl w:val="0"/>
                <w:numId w:val="41"/>
              </w:numPr>
              <w:tabs>
                <w:tab w:val="left" w:pos="459"/>
              </w:tabs>
              <w:suppressAutoHyphens/>
              <w:spacing w:line="276" w:lineRule="auto"/>
              <w:ind w:left="459" w:hanging="425"/>
              <w:jc w:val="both"/>
            </w:pPr>
            <w:r>
              <w:rPr>
                <w:rFonts w:ascii="Times New Roman" w:hAnsi="Times New Roman" w:cs="Times New Roman"/>
              </w:rPr>
              <w:lastRenderedPageBreak/>
              <w:t>k</w:t>
            </w:r>
            <w:r w:rsidRPr="00C42C2F">
              <w:rPr>
                <w:rFonts w:ascii="Times New Roman" w:hAnsi="Times New Roman" w:cs="Times New Roman"/>
              </w:rPr>
              <w:t>oło zamontowane do stałego przewożenia w nadwoziu z funkcją łatwego zdejmowania i montażu przez jedną osobę (zamontowanie  wciągarki ze sterowaniem elektrycznym, ułatwiającej realizację tej funkcji)</w:t>
            </w:r>
            <w:r w:rsidR="000E4904">
              <w:rPr>
                <w:rFonts w:ascii="Times New Roman" w:hAnsi="Times New Roman" w:cs="Times New Roman"/>
              </w:rPr>
              <w:t>, przy czym w</w:t>
            </w:r>
            <w:r w:rsidRPr="00C42C2F">
              <w:rPr>
                <w:rFonts w:ascii="Times New Roman" w:hAnsi="Times New Roman" w:cs="Times New Roman"/>
              </w:rPr>
              <w:t>yklucza się przewożenie koła na dachu pojazdu i montaż koła pod podwoziem pojazdu</w:t>
            </w:r>
            <w:r>
              <w:rPr>
                <w:rFonts w:ascii="Times New Roman" w:hAnsi="Times New Roman" w:cs="Times New Roman"/>
              </w:rPr>
              <w:t xml:space="preserve"> – </w:t>
            </w:r>
            <w:r w:rsidRPr="00C42C2F">
              <w:rPr>
                <w:rFonts w:ascii="Times New Roman" w:hAnsi="Times New Roman" w:cs="Times New Roman"/>
                <w:b/>
              </w:rPr>
              <w:t>1</w:t>
            </w:r>
            <w:r>
              <w:rPr>
                <w:rFonts w:ascii="Times New Roman" w:hAnsi="Times New Roman" w:cs="Times New Roman"/>
                <w:b/>
              </w:rPr>
              <w:t>0,00 pkt.</w:t>
            </w:r>
          </w:p>
        </w:tc>
      </w:tr>
    </w:tbl>
    <w:p w:rsidR="00C42C2F" w:rsidRDefault="00C42C2F" w:rsidP="00C42C2F">
      <w:pPr>
        <w:tabs>
          <w:tab w:val="left" w:pos="426"/>
        </w:tabs>
        <w:suppressAutoHyphens/>
        <w:spacing w:line="276" w:lineRule="auto"/>
        <w:ind w:left="426"/>
        <w:jc w:val="both"/>
        <w:rPr>
          <w:sz w:val="22"/>
          <w:szCs w:val="22"/>
        </w:rPr>
      </w:pPr>
    </w:p>
    <w:p w:rsidR="00C42C2F" w:rsidRDefault="00C42C2F" w:rsidP="00C42C2F">
      <w:pPr>
        <w:tabs>
          <w:tab w:val="left" w:pos="426"/>
        </w:tabs>
        <w:suppressAutoHyphens/>
        <w:spacing w:line="276" w:lineRule="auto"/>
        <w:ind w:left="426"/>
        <w:jc w:val="both"/>
        <w:rPr>
          <w:sz w:val="22"/>
          <w:szCs w:val="22"/>
        </w:rPr>
      </w:pPr>
      <w:r>
        <w:rPr>
          <w:sz w:val="22"/>
          <w:szCs w:val="22"/>
        </w:rPr>
        <w:t xml:space="preserve">W przypadku niewskazania przez Wykonawcę w Formularzu Oferty oferowanego parametru </w:t>
      </w:r>
      <w:r w:rsidR="002B249F" w:rsidRPr="002B249F">
        <w:rPr>
          <w:bCs/>
          <w:sz w:val="22"/>
        </w:rPr>
        <w:t>pojazd</w:t>
      </w:r>
      <w:r w:rsidR="002B249F">
        <w:rPr>
          <w:bCs/>
          <w:sz w:val="22"/>
        </w:rPr>
        <w:t>u</w:t>
      </w:r>
      <w:r>
        <w:rPr>
          <w:sz w:val="22"/>
          <w:szCs w:val="22"/>
        </w:rPr>
        <w:t xml:space="preserve"> albo wskazanie danego parametru błędnie – Zamawiający przyjmie, że Wykonawca oferuje paramentr najniżej punktowny.</w:t>
      </w:r>
    </w:p>
    <w:p w:rsidR="00C42C2F" w:rsidRDefault="00C42C2F" w:rsidP="00C42C2F">
      <w:pPr>
        <w:tabs>
          <w:tab w:val="left" w:pos="426"/>
        </w:tabs>
        <w:suppressAutoHyphens/>
        <w:spacing w:line="276" w:lineRule="auto"/>
        <w:ind w:left="426"/>
        <w:jc w:val="both"/>
        <w:rPr>
          <w:sz w:val="22"/>
          <w:szCs w:val="22"/>
        </w:rPr>
      </w:pPr>
    </w:p>
    <w:p w:rsidR="00FB3E31" w:rsidRPr="00FB3E31" w:rsidRDefault="00FB3E31"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r w:rsidR="00C42C2F">
        <w:rPr>
          <w:sz w:val="22"/>
          <w:szCs w:val="22"/>
        </w:rPr>
        <w:t xml:space="preserve"> – maksymalnie 10,00 punktów</w:t>
      </w:r>
      <w:r w:rsidRPr="00FB3E31">
        <w:rPr>
          <w:sz w:val="22"/>
          <w:szCs w:val="22"/>
        </w:rPr>
        <w:t>.</w:t>
      </w:r>
    </w:p>
    <w:p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t>
      </w:r>
      <w:r w:rsidR="002B249F" w:rsidRPr="002B249F">
        <w:rPr>
          <w:bCs/>
          <w:sz w:val="22"/>
        </w:rPr>
        <w:t>pojazd</w:t>
      </w:r>
      <w:r w:rsidR="002B249F">
        <w:rPr>
          <w:bCs/>
          <w:sz w:val="22"/>
        </w:rPr>
        <w:t>u</w:t>
      </w:r>
      <w:r w:rsidR="00C42C2F">
        <w:rPr>
          <w:sz w:val="22"/>
          <w:szCs w:val="22"/>
        </w:rPr>
        <w:t xml:space="preserve"> wraz z wyposażeniem</w:t>
      </w:r>
      <w:r w:rsidRPr="00FB3E31">
        <w:rPr>
          <w:sz w:val="22"/>
          <w:szCs w:val="22"/>
        </w:rPr>
        <w:t xml:space="preserve">.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w:t>
      </w:r>
      <w:r w:rsidR="00C42C2F">
        <w:rPr>
          <w:b/>
          <w:sz w:val="22"/>
          <w:szCs w:val="22"/>
        </w:rPr>
        <w:t>24 m-ce</w:t>
      </w:r>
      <w:r w:rsidRPr="00FB3E31">
        <w:rPr>
          <w:b/>
          <w:sz w:val="22"/>
          <w:szCs w:val="22"/>
        </w:rPr>
        <w:t xml:space="preserve"> </w:t>
      </w:r>
      <w:r>
        <w:rPr>
          <w:b/>
          <w:sz w:val="22"/>
          <w:szCs w:val="22"/>
        </w:rPr>
        <w:t>–</w:t>
      </w:r>
      <w:r w:rsidR="00C42C2F">
        <w:rPr>
          <w:b/>
          <w:sz w:val="22"/>
          <w:szCs w:val="22"/>
        </w:rPr>
        <w:t xml:space="preserve"> </w:t>
      </w:r>
      <w:r w:rsidRPr="00FB3E31">
        <w:rPr>
          <w:b/>
          <w:sz w:val="22"/>
          <w:szCs w:val="22"/>
        </w:rPr>
        <w:t>0</w:t>
      </w:r>
      <w:r>
        <w:rPr>
          <w:b/>
          <w:sz w:val="22"/>
          <w:szCs w:val="22"/>
        </w:rPr>
        <w:t>,00</w:t>
      </w:r>
      <w:r w:rsidRPr="00FB3E31">
        <w:rPr>
          <w:b/>
          <w:sz w:val="22"/>
          <w:szCs w:val="22"/>
        </w:rPr>
        <w:t xml:space="preserve"> pkt,</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w:t>
      </w:r>
      <w:r w:rsidR="00C42C2F">
        <w:rPr>
          <w:b/>
          <w:sz w:val="22"/>
          <w:szCs w:val="22"/>
        </w:rPr>
        <w:t>36</w:t>
      </w:r>
      <w:r w:rsidRPr="00FB3E31">
        <w:rPr>
          <w:b/>
          <w:sz w:val="22"/>
          <w:szCs w:val="22"/>
        </w:rPr>
        <w:t xml:space="preserve"> m-cy </w:t>
      </w:r>
      <w:r>
        <w:rPr>
          <w:b/>
          <w:sz w:val="22"/>
          <w:szCs w:val="22"/>
        </w:rPr>
        <w:t>–</w:t>
      </w:r>
      <w:r w:rsidRPr="00FB3E31">
        <w:rPr>
          <w:b/>
          <w:sz w:val="22"/>
          <w:szCs w:val="22"/>
        </w:rPr>
        <w:t xml:space="preserve"> </w:t>
      </w:r>
      <w:r w:rsidR="00C42C2F">
        <w:rPr>
          <w:b/>
          <w:sz w:val="22"/>
          <w:szCs w:val="22"/>
        </w:rPr>
        <w:t>10</w:t>
      </w:r>
      <w:r>
        <w:rPr>
          <w:b/>
          <w:sz w:val="22"/>
          <w:szCs w:val="22"/>
        </w:rPr>
        <w:t>,00</w:t>
      </w:r>
      <w:r w:rsidRPr="00FB3E31">
        <w:rPr>
          <w:b/>
          <w:sz w:val="22"/>
          <w:szCs w:val="22"/>
        </w:rPr>
        <w:t xml:space="preserve"> pkt</w:t>
      </w:r>
      <w:r w:rsidR="00C42C2F">
        <w:rPr>
          <w:b/>
          <w:sz w:val="22"/>
          <w:szCs w:val="22"/>
        </w:rPr>
        <w: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 xml:space="preserve">W przypadku nie usunięcia/nie przekreślenia </w:t>
      </w:r>
      <w:r w:rsidR="00C42C2F">
        <w:rPr>
          <w:b/>
          <w:i/>
          <w:sz w:val="22"/>
          <w:szCs w:val="22"/>
        </w:rPr>
        <w:t>jednego</w:t>
      </w:r>
      <w:r w:rsidRPr="00FB3E31">
        <w:rPr>
          <w:b/>
          <w:i/>
          <w:sz w:val="22"/>
          <w:szCs w:val="22"/>
        </w:rPr>
        <w:t xml:space="preserve"> z podanych </w:t>
      </w:r>
      <w:r w:rsidR="00C42C2F">
        <w:rPr>
          <w:b/>
          <w:i/>
          <w:sz w:val="22"/>
          <w:szCs w:val="22"/>
        </w:rPr>
        <w:t>dwóch</w:t>
      </w:r>
      <w:r w:rsidRPr="00FB3E31">
        <w:rPr>
          <w:b/>
          <w:i/>
          <w:sz w:val="22"/>
          <w:szCs w:val="22"/>
        </w:rPr>
        <w:t xml:space="preserve"> terminów oferowanej gwarancji i rękojmi w formularzu oferty, Zamawiający przyjmie do oceny oferty </w:t>
      </w:r>
      <w:r w:rsidR="00C42C2F">
        <w:rPr>
          <w:b/>
          <w:i/>
          <w:sz w:val="22"/>
          <w:szCs w:val="22"/>
        </w:rPr>
        <w:t>najkrótszy</w:t>
      </w:r>
      <w:r w:rsidRPr="00FB3E31">
        <w:rPr>
          <w:b/>
          <w:i/>
          <w:sz w:val="22"/>
          <w:szCs w:val="22"/>
        </w:rPr>
        <w:t xml:space="preserve"> z nieusuniętych/nie przekreślonych terminów</w:t>
      </w:r>
      <w:r w:rsidRPr="00FB3E31">
        <w:rPr>
          <w:b/>
          <w:sz w:val="22"/>
          <w:szCs w:val="22"/>
        </w:rPr>
        <w:t>).</w:t>
      </w:r>
    </w:p>
    <w:p w:rsidR="00FB3E31" w:rsidRPr="00FB3E31" w:rsidRDefault="00FB3E31" w:rsidP="00FB3E31">
      <w:pPr>
        <w:spacing w:line="276" w:lineRule="auto"/>
        <w:jc w:val="both"/>
        <w:rPr>
          <w:b/>
          <w:sz w:val="22"/>
          <w:szCs w:val="22"/>
        </w:rPr>
      </w:pPr>
    </w:p>
    <w:p w:rsidR="00FB3E31" w:rsidRPr="00FB3E31" w:rsidRDefault="00C42C2F" w:rsidP="00FB3E31">
      <w:pPr>
        <w:spacing w:line="276" w:lineRule="auto"/>
        <w:ind w:left="426" w:hanging="426"/>
        <w:jc w:val="both"/>
        <w:rPr>
          <w:sz w:val="22"/>
          <w:szCs w:val="22"/>
        </w:rPr>
      </w:pPr>
      <w:r>
        <w:rPr>
          <w:sz w:val="22"/>
          <w:szCs w:val="22"/>
        </w:rPr>
        <w:t>6</w:t>
      </w:r>
      <w:r w:rsidR="00FB3E31" w:rsidRPr="00FB3E31">
        <w:rPr>
          <w:sz w:val="22"/>
          <w:szCs w:val="22"/>
        </w:rPr>
        <w:t>.</w:t>
      </w:r>
      <w:r w:rsidR="00FB3E31"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C42C2F" w:rsidP="00FB3E31">
      <w:pPr>
        <w:tabs>
          <w:tab w:val="left" w:pos="426"/>
        </w:tabs>
        <w:spacing w:line="276" w:lineRule="auto"/>
        <w:ind w:left="426" w:hanging="426"/>
        <w:jc w:val="both"/>
        <w:rPr>
          <w:sz w:val="22"/>
          <w:szCs w:val="22"/>
        </w:rPr>
      </w:pPr>
      <w:r>
        <w:rPr>
          <w:sz w:val="22"/>
          <w:szCs w:val="22"/>
        </w:rPr>
        <w:t>7</w:t>
      </w:r>
      <w:r w:rsidR="00FB3E31" w:rsidRPr="00FB3E31">
        <w:rPr>
          <w:sz w:val="22"/>
          <w:szCs w:val="22"/>
        </w:rPr>
        <w:t xml:space="preserve">. </w:t>
      </w:r>
      <w:r w:rsidR="00FB3E31"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C42C2F" w:rsidP="00FB3E31">
      <w:pPr>
        <w:tabs>
          <w:tab w:val="left" w:pos="426"/>
        </w:tabs>
        <w:spacing w:line="276" w:lineRule="auto"/>
        <w:ind w:left="426" w:hanging="426"/>
        <w:jc w:val="both"/>
        <w:rPr>
          <w:sz w:val="22"/>
          <w:szCs w:val="22"/>
        </w:rPr>
      </w:pPr>
      <w:r>
        <w:rPr>
          <w:sz w:val="22"/>
          <w:szCs w:val="22"/>
        </w:rPr>
        <w:t>8</w:t>
      </w:r>
      <w:r w:rsidR="00FB3E31" w:rsidRPr="00FB3E31">
        <w:rPr>
          <w:sz w:val="22"/>
          <w:szCs w:val="22"/>
        </w:rPr>
        <w:t xml:space="preserve">. </w:t>
      </w:r>
      <w:r w:rsidR="00FB3E31"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C42C2F" w:rsidP="00FB3E31">
      <w:pPr>
        <w:tabs>
          <w:tab w:val="left" w:pos="426"/>
        </w:tabs>
        <w:spacing w:line="276" w:lineRule="auto"/>
        <w:ind w:left="426" w:hanging="426"/>
        <w:jc w:val="both"/>
        <w:rPr>
          <w:sz w:val="22"/>
          <w:szCs w:val="22"/>
        </w:rPr>
      </w:pPr>
      <w:r>
        <w:rPr>
          <w:sz w:val="22"/>
          <w:szCs w:val="22"/>
        </w:rPr>
        <w:t>9</w:t>
      </w:r>
      <w:r w:rsidR="00FB3E31" w:rsidRPr="00FB3E31">
        <w:rPr>
          <w:sz w:val="22"/>
          <w:szCs w:val="22"/>
        </w:rPr>
        <w:t xml:space="preserve">. </w:t>
      </w:r>
      <w:r w:rsidR="00FB3E31" w:rsidRPr="00FB3E31">
        <w:rPr>
          <w:sz w:val="22"/>
          <w:szCs w:val="22"/>
        </w:rPr>
        <w:tab/>
        <w:t>Jeżeli oferty otrzymały taką samą ocenę w kryterium o najwyższej wadze, zamawiający wybiera ofertę z najniższą ceną.</w:t>
      </w:r>
    </w:p>
    <w:p w:rsidR="00FB3E31" w:rsidRPr="00FB3E31" w:rsidRDefault="00C42C2F" w:rsidP="00FB3E31">
      <w:pPr>
        <w:tabs>
          <w:tab w:val="left" w:pos="426"/>
        </w:tabs>
        <w:spacing w:line="276" w:lineRule="auto"/>
        <w:ind w:left="426" w:hanging="426"/>
        <w:jc w:val="both"/>
        <w:rPr>
          <w:sz w:val="22"/>
          <w:szCs w:val="22"/>
        </w:rPr>
      </w:pPr>
      <w:r>
        <w:rPr>
          <w:sz w:val="22"/>
          <w:szCs w:val="22"/>
        </w:rPr>
        <w:t>10</w:t>
      </w:r>
      <w:r w:rsidR="00FB3E31" w:rsidRPr="00FB3E31">
        <w:rPr>
          <w:sz w:val="22"/>
          <w:szCs w:val="22"/>
        </w:rPr>
        <w:t xml:space="preserve">. </w:t>
      </w:r>
      <w:r w:rsidR="00FB3E31" w:rsidRPr="00FB3E31">
        <w:rPr>
          <w:sz w:val="22"/>
          <w:szCs w:val="22"/>
        </w:rPr>
        <w:tab/>
        <w:t xml:space="preserve">Jeżeli nie można dokonać wyboru oferty w sposób, o którym mowa w pkt </w:t>
      </w:r>
      <w:r>
        <w:rPr>
          <w:sz w:val="22"/>
          <w:szCs w:val="22"/>
        </w:rPr>
        <w:t>9</w:t>
      </w:r>
      <w:r w:rsidR="00FB3E31" w:rsidRPr="00FB3E31">
        <w:rPr>
          <w:sz w:val="22"/>
          <w:szCs w:val="22"/>
        </w:rPr>
        <w:t>, zamawiający wzywa wykonawców, którzy złożyli te oferty, do złożenia w terminie określonym przez zamawiającego ofert dodatkowych zawierających nową cenę.</w:t>
      </w:r>
    </w:p>
    <w:p w:rsidR="00FB3E31" w:rsidRDefault="00FB3E31" w:rsidP="00FB3E31">
      <w:pPr>
        <w:tabs>
          <w:tab w:val="left" w:pos="426"/>
        </w:tabs>
        <w:spacing w:line="276" w:lineRule="auto"/>
        <w:ind w:left="426" w:hanging="426"/>
        <w:jc w:val="both"/>
        <w:rPr>
          <w:sz w:val="22"/>
          <w:szCs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980296">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980296">
      <w:pPr>
        <w:numPr>
          <w:ilvl w:val="0"/>
          <w:numId w:val="3"/>
        </w:numPr>
        <w:tabs>
          <w:tab w:val="clear" w:pos="720"/>
          <w:tab w:val="num" w:pos="426"/>
        </w:tabs>
        <w:spacing w:line="276" w:lineRule="auto"/>
        <w:ind w:left="426" w:hanging="426"/>
        <w:jc w:val="both"/>
        <w:rPr>
          <w:sz w:val="22"/>
        </w:rPr>
      </w:pPr>
      <w:r w:rsidRPr="00FA3145">
        <w:rPr>
          <w:sz w:val="22"/>
        </w:rPr>
        <w:lastRenderedPageBreak/>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980296">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980296">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rsidR="00BF1786" w:rsidRPr="00FA3145" w:rsidRDefault="00BF1786" w:rsidP="00980296">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FC3980">
        <w:rPr>
          <w:b/>
          <w:sz w:val="22"/>
          <w:szCs w:val="22"/>
        </w:rPr>
        <w:t>4</w:t>
      </w:r>
      <w:r w:rsidRPr="00FA3145">
        <w:rPr>
          <w:b/>
          <w:sz w:val="22"/>
          <w:szCs w:val="22"/>
        </w:rPr>
        <w:t xml:space="preserve"> do</w:t>
      </w:r>
      <w:r w:rsidR="006475BF" w:rsidRPr="00FA3145">
        <w:rPr>
          <w:b/>
          <w:sz w:val="22"/>
          <w:szCs w:val="22"/>
        </w:rPr>
        <w:t xml:space="preserve"> SWZ</w:t>
      </w:r>
      <w:r w:rsidRPr="00FA3145">
        <w:rPr>
          <w:sz w:val="22"/>
        </w:rPr>
        <w:t>.</w:t>
      </w:r>
    </w:p>
    <w:p w:rsidR="00521C7B" w:rsidRPr="00FA3145" w:rsidRDefault="00521C7B" w:rsidP="00FB3E31">
      <w:pPr>
        <w:spacing w:line="276" w:lineRule="auto"/>
        <w:jc w:val="both"/>
        <w:rPr>
          <w:sz w:val="22"/>
        </w:rPr>
      </w:pPr>
    </w:p>
    <w:p w:rsidR="00456CB2" w:rsidRPr="00FB3E31" w:rsidRDefault="00456CB2" w:rsidP="00980296">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980296">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xml:space="preserve">. Środki ochrony prawnej wobec ogłoszenia wszczynającego postępowanie o udzielenie zamówienia lub ogłoszenia o konkursie oraz </w:t>
      </w:r>
      <w:r w:rsidRPr="00FA3145">
        <w:rPr>
          <w:sz w:val="22"/>
        </w:rPr>
        <w:lastRenderedPageBreak/>
        <w:t>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rsidR="008D6F39" w:rsidRPr="00FA3145" w:rsidRDefault="008D6F39" w:rsidP="00FA3145">
      <w:pPr>
        <w:tabs>
          <w:tab w:val="left" w:pos="426"/>
        </w:tabs>
        <w:spacing w:line="276" w:lineRule="auto"/>
        <w:ind w:left="426" w:hanging="426"/>
        <w:jc w:val="both"/>
        <w:rPr>
          <w:b/>
          <w:sz w:val="22"/>
        </w:rPr>
      </w:pPr>
    </w:p>
    <w:p w:rsidR="00456CB2" w:rsidRPr="00E83257" w:rsidRDefault="00351B63"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913722" w:rsidRPr="00344CD5" w:rsidRDefault="00C24E78" w:rsidP="00344CD5">
      <w:pPr>
        <w:numPr>
          <w:ilvl w:val="0"/>
          <w:numId w:val="6"/>
        </w:numPr>
        <w:tabs>
          <w:tab w:val="clear" w:pos="720"/>
          <w:tab w:val="num" w:pos="426"/>
        </w:tabs>
        <w:spacing w:line="276" w:lineRule="auto"/>
        <w:ind w:left="426" w:hanging="426"/>
        <w:jc w:val="both"/>
        <w:rPr>
          <w:sz w:val="22"/>
        </w:rPr>
      </w:pPr>
      <w:bookmarkStart w:id="3" w:name="_GoBack"/>
      <w:r w:rsidRPr="00FA3145">
        <w:rPr>
          <w:sz w:val="22"/>
        </w:rPr>
        <w:t>Przed podpisaniem umowy na realizację niniejszego zamówienia</w:t>
      </w:r>
      <w:r w:rsidR="00344CD5">
        <w:rPr>
          <w:sz w:val="22"/>
        </w:rPr>
        <w:t>,</w:t>
      </w:r>
      <w:r w:rsidR="00D317FD" w:rsidRPr="00FA3145">
        <w:rPr>
          <w:sz w:val="22"/>
        </w:rPr>
        <w:t xml:space="preserve"> </w:t>
      </w:r>
      <w:r w:rsidR="00344CD5" w:rsidRPr="00344CD5">
        <w:rPr>
          <w:sz w:val="22"/>
          <w:szCs w:val="22"/>
        </w:rPr>
        <w:t>w przypadku wykonawców, którzy ubiegali się o udzielenie zamówienia wspólnie,</w:t>
      </w:r>
      <w:r w:rsidR="00344CD5">
        <w:rPr>
          <w:sz w:val="22"/>
          <w:szCs w:val="22"/>
        </w:rPr>
        <w:t xml:space="preserve"> </w:t>
      </w:r>
      <w:r w:rsidR="002D0743">
        <w:rPr>
          <w:sz w:val="22"/>
          <w:szCs w:val="22"/>
        </w:rPr>
        <w:t xml:space="preserve">Wykonawca </w:t>
      </w:r>
      <w:r w:rsidR="00D317FD" w:rsidRPr="00FA3145">
        <w:rPr>
          <w:sz w:val="22"/>
        </w:rPr>
        <w:t>zobowiązany jest dostarczy</w:t>
      </w:r>
      <w:r w:rsidR="004A0EDB" w:rsidRPr="00FA3145">
        <w:rPr>
          <w:sz w:val="22"/>
        </w:rPr>
        <w:t>ć</w:t>
      </w:r>
      <w:r w:rsidR="00344CD5">
        <w:rPr>
          <w:sz w:val="22"/>
        </w:rPr>
        <w:t xml:space="preserve"> </w:t>
      </w:r>
      <w:r w:rsidR="00AC4F49" w:rsidRPr="00344CD5">
        <w:rPr>
          <w:sz w:val="22"/>
          <w:szCs w:val="22"/>
        </w:rPr>
        <w:t xml:space="preserve">kopię </w:t>
      </w:r>
      <w:r w:rsidR="00AC4F49" w:rsidRPr="00344CD5">
        <w:rPr>
          <w:sz w:val="22"/>
        </w:rPr>
        <w:t>umowy</w:t>
      </w:r>
      <w:r w:rsidR="00913722" w:rsidRPr="00344CD5">
        <w:rPr>
          <w:sz w:val="22"/>
        </w:rPr>
        <w:t xml:space="preserve"> regulującą ich </w:t>
      </w:r>
      <w:r w:rsidR="00344CD5">
        <w:rPr>
          <w:sz w:val="22"/>
        </w:rPr>
        <w:t>współdziałanie.</w:t>
      </w:r>
      <w:bookmarkEnd w:id="3"/>
    </w:p>
    <w:p w:rsidR="000C3E04" w:rsidRPr="00FA3145" w:rsidRDefault="000C3E04" w:rsidP="00980296">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rsidR="00985925" w:rsidRPr="00E83257" w:rsidRDefault="00985925" w:rsidP="00E83257">
      <w:pPr>
        <w:tabs>
          <w:tab w:val="left" w:pos="360"/>
        </w:tabs>
        <w:autoSpaceDE w:val="0"/>
        <w:autoSpaceDN w:val="0"/>
        <w:spacing w:line="276" w:lineRule="auto"/>
        <w:jc w:val="both"/>
        <w:rPr>
          <w:sz w:val="22"/>
        </w:rPr>
      </w:pPr>
    </w:p>
    <w:p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4" w:name="_Toc396132136"/>
            <w:bookmarkStart w:id="5" w:name="_Toc461544491"/>
            <w:r w:rsidRPr="00E83257">
              <w:rPr>
                <w:b/>
                <w:bCs/>
                <w:sz w:val="22"/>
                <w:lang w:eastAsia="zh-CN"/>
              </w:rPr>
              <w:t>Nazwa Załącznika</w:t>
            </w:r>
            <w:bookmarkEnd w:id="4"/>
            <w:bookmarkEnd w:id="5"/>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FC3980" w:rsidP="00E83257">
            <w:pPr>
              <w:suppressAutoHyphens/>
              <w:snapToGrid w:val="0"/>
              <w:spacing w:line="276" w:lineRule="auto"/>
              <w:jc w:val="both"/>
              <w:rPr>
                <w:sz w:val="22"/>
                <w:lang w:eastAsia="zh-CN"/>
              </w:rPr>
            </w:pPr>
            <w:r w:rsidRPr="003B1E5A">
              <w:rPr>
                <w:sz w:val="22"/>
                <w:lang w:eastAsia="zh-CN"/>
              </w:rPr>
              <w:t>Projekt Umowy</w:t>
            </w:r>
          </w:p>
        </w:tc>
      </w:tr>
      <w:tr w:rsidR="00FC3980" w:rsidRPr="00E83257" w:rsidTr="00391CD5">
        <w:tc>
          <w:tcPr>
            <w:tcW w:w="487" w:type="dxa"/>
            <w:tcBorders>
              <w:top w:val="single" w:sz="4" w:space="0" w:color="000000"/>
              <w:left w:val="single" w:sz="4" w:space="0" w:color="000000"/>
              <w:bottom w:val="single" w:sz="4" w:space="0" w:color="000000"/>
            </w:tcBorders>
            <w:shd w:val="clear" w:color="auto" w:fill="auto"/>
          </w:tcPr>
          <w:p w:rsidR="00FC3980" w:rsidRPr="00E83257" w:rsidRDefault="00FC3980" w:rsidP="00FC3980">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FC3980" w:rsidRPr="00E83257" w:rsidRDefault="00FC3980" w:rsidP="00FC3980">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FC3980" w:rsidRPr="003B1E5A" w:rsidRDefault="00FC3980" w:rsidP="00FC3980">
            <w:pPr>
              <w:suppressAutoHyphens/>
              <w:snapToGrid w:val="0"/>
              <w:spacing w:line="276" w:lineRule="auto"/>
              <w:jc w:val="both"/>
              <w:rPr>
                <w:sz w:val="22"/>
                <w:lang w:eastAsia="zh-CN"/>
              </w:rPr>
            </w:pPr>
            <w:r w:rsidRPr="002E19C3">
              <w:rPr>
                <w:sz w:val="22"/>
                <w:lang w:eastAsia="zh-CN"/>
              </w:rPr>
              <w:t>Opis przedmiotu zamówienia</w:t>
            </w:r>
          </w:p>
        </w:tc>
      </w:tr>
      <w:tr w:rsidR="00FC3980" w:rsidRPr="00E83257" w:rsidTr="00391CD5">
        <w:tc>
          <w:tcPr>
            <w:tcW w:w="487" w:type="dxa"/>
            <w:tcBorders>
              <w:top w:val="single" w:sz="4" w:space="0" w:color="000000"/>
              <w:left w:val="single" w:sz="4" w:space="0" w:color="000000"/>
              <w:bottom w:val="single" w:sz="4" w:space="0" w:color="000000"/>
            </w:tcBorders>
            <w:shd w:val="clear" w:color="auto" w:fill="auto"/>
          </w:tcPr>
          <w:p w:rsidR="00FC3980" w:rsidRPr="00E83257" w:rsidRDefault="00FC3980" w:rsidP="00FC3980">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FC3980" w:rsidRPr="00E83257" w:rsidRDefault="00FC3980" w:rsidP="00FC3980">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FC3980" w:rsidRPr="00E83257" w:rsidRDefault="00FC3980" w:rsidP="00FC3980">
            <w:pPr>
              <w:suppressAutoHyphens/>
              <w:snapToGrid w:val="0"/>
              <w:spacing w:line="276" w:lineRule="auto"/>
              <w:jc w:val="both"/>
              <w:rPr>
                <w:sz w:val="22"/>
                <w:lang w:eastAsia="zh-CN"/>
              </w:rPr>
            </w:pPr>
            <w:r>
              <w:rPr>
                <w:sz w:val="22"/>
                <w:lang w:eastAsia="zh-CN"/>
              </w:rPr>
              <w:t>Identyfikator postępowania</w:t>
            </w:r>
          </w:p>
        </w:tc>
      </w:tr>
    </w:tbl>
    <w:p w:rsidR="00E83257" w:rsidRPr="00E83257" w:rsidRDefault="00E83257" w:rsidP="00E83257">
      <w:pPr>
        <w:suppressAutoHyphens/>
        <w:snapToGrid w:val="0"/>
        <w:spacing w:line="276" w:lineRule="auto"/>
        <w:jc w:val="both"/>
        <w:textAlignment w:val="top"/>
        <w:rPr>
          <w:sz w:val="24"/>
          <w:szCs w:val="22"/>
          <w:lang w:eastAsia="zh-CN"/>
        </w:rPr>
      </w:pPr>
    </w:p>
    <w:p w:rsidR="00731232" w:rsidRPr="00FA3145" w:rsidRDefault="00731232" w:rsidP="00FA3145">
      <w:pPr>
        <w:spacing w:line="276" w:lineRule="auto"/>
        <w:ind w:left="6381"/>
        <w:jc w:val="both"/>
        <w:rPr>
          <w:color w:val="FF0000"/>
          <w:sz w:val="22"/>
          <w:szCs w:val="22"/>
        </w:rPr>
      </w:pPr>
    </w:p>
    <w:p w:rsidR="00731232" w:rsidRPr="00FA3145" w:rsidRDefault="00731232" w:rsidP="00FA3145">
      <w:pPr>
        <w:spacing w:line="276" w:lineRule="auto"/>
        <w:ind w:left="6381"/>
        <w:jc w:val="both"/>
        <w:rPr>
          <w:color w:val="FF0000"/>
          <w:sz w:val="22"/>
          <w:szCs w:val="22"/>
        </w:rPr>
      </w:pPr>
    </w:p>
    <w:sectPr w:rsidR="00731232" w:rsidRPr="00FA3145" w:rsidSect="00AB62AA">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59A" w:rsidRDefault="003B259A">
      <w:r>
        <w:separator/>
      </w:r>
    </w:p>
  </w:endnote>
  <w:endnote w:type="continuationSeparator" w:id="0">
    <w:p w:rsidR="003B259A" w:rsidRDefault="003B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Yu Gothic"/>
    <w:panose1 w:val="00000000000000000000"/>
    <w:charset w:val="81"/>
    <w:family w:val="swiss"/>
    <w:notTrueType/>
    <w:pitch w:val="default"/>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58" w:rsidRDefault="00622FC9">
    <w:pPr>
      <w:pStyle w:val="Stopka"/>
      <w:framePr w:wrap="around" w:vAnchor="text" w:hAnchor="margin" w:xAlign="center" w:y="1"/>
      <w:rPr>
        <w:rStyle w:val="Numerstrony"/>
      </w:rPr>
    </w:pPr>
    <w:r>
      <w:rPr>
        <w:rStyle w:val="Numerstrony"/>
      </w:rPr>
      <w:fldChar w:fldCharType="begin"/>
    </w:r>
    <w:r w:rsidR="00340158">
      <w:rPr>
        <w:rStyle w:val="Numerstrony"/>
      </w:rPr>
      <w:instrText xml:space="preserve">PAGE  </w:instrText>
    </w:r>
    <w:r>
      <w:rPr>
        <w:rStyle w:val="Numerstrony"/>
      </w:rPr>
      <w:fldChar w:fldCharType="separate"/>
    </w:r>
    <w:r w:rsidR="00340158">
      <w:rPr>
        <w:rStyle w:val="Numerstrony"/>
      </w:rPr>
      <w:t>10</w:t>
    </w:r>
    <w:r>
      <w:rPr>
        <w:rStyle w:val="Numerstrony"/>
      </w:rPr>
      <w:fldChar w:fldCharType="end"/>
    </w:r>
  </w:p>
  <w:p w:rsidR="00340158" w:rsidRDefault="0034015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337811723"/>
      <w:docPartObj>
        <w:docPartGallery w:val="Page Numbers (Bottom of Page)"/>
        <w:docPartUnique/>
      </w:docPartObj>
    </w:sdtPr>
    <w:sdtEndPr/>
    <w:sdtContent>
      <w:p w:rsidR="00340158" w:rsidRPr="0057106A" w:rsidRDefault="00622FC9">
        <w:pPr>
          <w:pStyle w:val="Stopka"/>
          <w:jc w:val="center"/>
          <w:rPr>
            <w:sz w:val="20"/>
          </w:rPr>
        </w:pPr>
        <w:r w:rsidRPr="0057106A">
          <w:rPr>
            <w:sz w:val="20"/>
          </w:rPr>
          <w:fldChar w:fldCharType="begin"/>
        </w:r>
        <w:r w:rsidR="00340158" w:rsidRPr="0057106A">
          <w:rPr>
            <w:sz w:val="20"/>
          </w:rPr>
          <w:instrText>PAGE   \* MERGEFORMAT</w:instrText>
        </w:r>
        <w:r w:rsidRPr="0057106A">
          <w:rPr>
            <w:sz w:val="20"/>
          </w:rPr>
          <w:fldChar w:fldCharType="separate"/>
        </w:r>
        <w:r w:rsidR="002D0743">
          <w:rPr>
            <w:noProof/>
            <w:sz w:val="20"/>
          </w:rPr>
          <w:t>19</w:t>
        </w:r>
        <w:r w:rsidRPr="0057106A">
          <w:rPr>
            <w:sz w:val="20"/>
          </w:rPr>
          <w:fldChar w:fldCharType="end"/>
        </w:r>
      </w:p>
    </w:sdtContent>
  </w:sdt>
  <w:p w:rsidR="00340158" w:rsidRDefault="00340158">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58" w:rsidRDefault="00340158" w:rsidP="0057106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59A" w:rsidRDefault="003B259A">
      <w:r>
        <w:separator/>
      </w:r>
    </w:p>
  </w:footnote>
  <w:footnote w:type="continuationSeparator" w:id="0">
    <w:p w:rsidR="003B259A" w:rsidRDefault="003B259A">
      <w:r>
        <w:continuationSeparator/>
      </w:r>
    </w:p>
  </w:footnote>
  <w:footnote w:id="1">
    <w:p w:rsidR="00340158" w:rsidRDefault="00340158"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340158" w:rsidRDefault="00340158"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58" w:rsidRDefault="00622FC9">
    <w:pPr>
      <w:pStyle w:val="Nagwek"/>
      <w:framePr w:wrap="around" w:vAnchor="text" w:hAnchor="margin" w:xAlign="center" w:y="1"/>
      <w:rPr>
        <w:rStyle w:val="Numerstrony"/>
      </w:rPr>
    </w:pPr>
    <w:r>
      <w:rPr>
        <w:rStyle w:val="Numerstrony"/>
      </w:rPr>
      <w:fldChar w:fldCharType="begin"/>
    </w:r>
    <w:r w:rsidR="00340158">
      <w:rPr>
        <w:rStyle w:val="Numerstrony"/>
      </w:rPr>
      <w:instrText xml:space="preserve">PAGE  </w:instrText>
    </w:r>
    <w:r>
      <w:rPr>
        <w:rStyle w:val="Numerstrony"/>
      </w:rPr>
      <w:fldChar w:fldCharType="end"/>
    </w:r>
  </w:p>
  <w:p w:rsidR="00340158" w:rsidRDefault="0034015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58" w:rsidRDefault="00340158" w:rsidP="00AB62AA">
    <w:pPr>
      <w:pStyle w:val="Nagwek"/>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5C78EF3C"/>
    <w:name w:val="WW8Num36"/>
    <w:lvl w:ilvl="0">
      <w:start w:val="1"/>
      <w:numFmt w:val="decimal"/>
      <w:lvlText w:val="%1."/>
      <w:lvlJc w:val="left"/>
      <w:pPr>
        <w:tabs>
          <w:tab w:val="num" w:pos="0"/>
        </w:tabs>
        <w:ind w:left="720" w:hanging="360"/>
      </w:pPr>
      <w:rPr>
        <w:rFonts w:hint="default"/>
        <w:b w:val="0"/>
        <w:i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nsid w:val="06A528B0"/>
    <w:multiLevelType w:val="hybridMultilevel"/>
    <w:tmpl w:val="4CF02C00"/>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2">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3">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4">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5">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6">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7">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nsid w:val="209B1D3C"/>
    <w:multiLevelType w:val="hybridMultilevel"/>
    <w:tmpl w:val="704C7B84"/>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30E0647"/>
    <w:multiLevelType w:val="hybridMultilevel"/>
    <w:tmpl w:val="F424AC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2">
    <w:nsid w:val="2407599E"/>
    <w:multiLevelType w:val="hybridMultilevel"/>
    <w:tmpl w:val="7DCC8FCA"/>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6">
    <w:nsid w:val="3D8B2C03"/>
    <w:multiLevelType w:val="hybridMultilevel"/>
    <w:tmpl w:val="725A4B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7">
    <w:nsid w:val="4D4D3AA0"/>
    <w:multiLevelType w:val="hybridMultilevel"/>
    <w:tmpl w:val="AA6458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EA51C19"/>
    <w:multiLevelType w:val="hybridMultilevel"/>
    <w:tmpl w:val="C36C7FAC"/>
    <w:lvl w:ilvl="0" w:tplc="72ACD13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4">
    <w:nsid w:val="62594A93"/>
    <w:multiLevelType w:val="hybridMultilevel"/>
    <w:tmpl w:val="A5588B1E"/>
    <w:lvl w:ilvl="0" w:tplc="A85EA3FA">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64585F2E"/>
    <w:multiLevelType w:val="hybridMultilevel"/>
    <w:tmpl w:val="60262F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6">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9">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8"/>
  </w:num>
  <w:num w:numId="3">
    <w:abstractNumId w:val="30"/>
  </w:num>
  <w:num w:numId="4">
    <w:abstractNumId w:val="36"/>
  </w:num>
  <w:num w:numId="5">
    <w:abstractNumId w:val="12"/>
  </w:num>
  <w:num w:numId="6">
    <w:abstractNumId w:val="39"/>
  </w:num>
  <w:num w:numId="7">
    <w:abstractNumId w:val="15"/>
  </w:num>
  <w:num w:numId="8">
    <w:abstractNumId w:val="34"/>
  </w:num>
  <w:num w:numId="9">
    <w:abstractNumId w:val="14"/>
  </w:num>
  <w:num w:numId="10">
    <w:abstractNumId w:val="17"/>
  </w:num>
  <w:num w:numId="11">
    <w:abstractNumId w:val="24"/>
  </w:num>
  <w:num w:numId="12">
    <w:abstractNumId w:val="31"/>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1"/>
  </w:num>
  <w:num w:numId="16">
    <w:abstractNumId w:val="38"/>
  </w:num>
  <w:num w:numId="17">
    <w:abstractNumId w:val="25"/>
  </w:num>
  <w:num w:numId="18">
    <w:abstractNumId w:val="10"/>
  </w:num>
  <w:num w:numId="19">
    <w:abstractNumId w:val="29"/>
  </w:num>
  <w:num w:numId="20">
    <w:abstractNumId w:val="11"/>
  </w:num>
  <w:num w:numId="21">
    <w:abstractNumId w:val="41"/>
  </w:num>
  <w:num w:numId="22">
    <w:abstractNumId w:val="33"/>
  </w:num>
  <w:num w:numId="23">
    <w:abstractNumId w:val="16"/>
  </w:num>
  <w:num w:numId="24">
    <w:abstractNumId w:val="5"/>
  </w:num>
  <w:num w:numId="25">
    <w:abstractNumId w:val="8"/>
  </w:num>
  <w:num w:numId="26">
    <w:abstractNumId w:val="40"/>
  </w:num>
  <w:num w:numId="27">
    <w:abstractNumId w:val="0"/>
  </w:num>
  <w:num w:numId="28">
    <w:abstractNumId w:val="2"/>
  </w:num>
  <w:num w:numId="29">
    <w:abstractNumId w:val="4"/>
  </w:num>
  <w:num w:numId="30">
    <w:abstractNumId w:val="7"/>
  </w:num>
  <w:num w:numId="31">
    <w:abstractNumId w:val="1"/>
  </w:num>
  <w:num w:numId="32">
    <w:abstractNumId w:val="32"/>
  </w:num>
  <w:num w:numId="33">
    <w:abstractNumId w:val="35"/>
  </w:num>
  <w:num w:numId="34">
    <w:abstractNumId w:val="26"/>
  </w:num>
  <w:num w:numId="35">
    <w:abstractNumId w:val="6"/>
  </w:num>
  <w:num w:numId="36">
    <w:abstractNumId w:val="20"/>
  </w:num>
  <w:num w:numId="37">
    <w:abstractNumId w:val="13"/>
  </w:num>
  <w:num w:numId="38">
    <w:abstractNumId w:val="27"/>
  </w:num>
  <w:num w:numId="39">
    <w:abstractNumId w:val="9"/>
  </w:num>
  <w:num w:numId="40">
    <w:abstractNumId w:val="18"/>
  </w:num>
  <w:num w:numId="41">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2F42"/>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4CFE"/>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2FD8"/>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9AB"/>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904"/>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3E"/>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5BE3"/>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87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BF3"/>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99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217"/>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7229"/>
    <w:rsid w:val="002A7B77"/>
    <w:rsid w:val="002B0045"/>
    <w:rsid w:val="002B0CEB"/>
    <w:rsid w:val="002B11B7"/>
    <w:rsid w:val="002B1343"/>
    <w:rsid w:val="002B15DE"/>
    <w:rsid w:val="002B17F9"/>
    <w:rsid w:val="002B1B87"/>
    <w:rsid w:val="002B249F"/>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0743"/>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264"/>
    <w:rsid w:val="002D7C8A"/>
    <w:rsid w:val="002D7CC4"/>
    <w:rsid w:val="002E0154"/>
    <w:rsid w:val="002E0651"/>
    <w:rsid w:val="002E119B"/>
    <w:rsid w:val="002E19C3"/>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0DB3"/>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158"/>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CD5"/>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CD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69"/>
    <w:rsid w:val="00396F9C"/>
    <w:rsid w:val="003977B4"/>
    <w:rsid w:val="00397A8B"/>
    <w:rsid w:val="00397D9B"/>
    <w:rsid w:val="003A0138"/>
    <w:rsid w:val="003A097D"/>
    <w:rsid w:val="003A110C"/>
    <w:rsid w:val="003A17E3"/>
    <w:rsid w:val="003A1931"/>
    <w:rsid w:val="003A2B01"/>
    <w:rsid w:val="003A2DAE"/>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A7C86"/>
    <w:rsid w:val="003B0021"/>
    <w:rsid w:val="003B00E0"/>
    <w:rsid w:val="003B0409"/>
    <w:rsid w:val="003B0DCC"/>
    <w:rsid w:val="003B14A5"/>
    <w:rsid w:val="003B19D1"/>
    <w:rsid w:val="003B1E5A"/>
    <w:rsid w:val="003B21CB"/>
    <w:rsid w:val="003B259A"/>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3B8D"/>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2A10"/>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B27"/>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0C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D24"/>
    <w:rsid w:val="004A0EDB"/>
    <w:rsid w:val="004A1152"/>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E8A"/>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A68"/>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E32"/>
    <w:rsid w:val="00516366"/>
    <w:rsid w:val="00516433"/>
    <w:rsid w:val="0051645E"/>
    <w:rsid w:val="00517DC5"/>
    <w:rsid w:val="0052005E"/>
    <w:rsid w:val="00520800"/>
    <w:rsid w:val="00520968"/>
    <w:rsid w:val="005211D8"/>
    <w:rsid w:val="00521393"/>
    <w:rsid w:val="00521B8A"/>
    <w:rsid w:val="00521C7B"/>
    <w:rsid w:val="005224C2"/>
    <w:rsid w:val="00522A10"/>
    <w:rsid w:val="00522DEF"/>
    <w:rsid w:val="0052305B"/>
    <w:rsid w:val="00523415"/>
    <w:rsid w:val="005237A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101"/>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49CC"/>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B32"/>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147"/>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232"/>
    <w:rsid w:val="005E5831"/>
    <w:rsid w:val="005E5AFC"/>
    <w:rsid w:val="005E6DB4"/>
    <w:rsid w:val="005E71E7"/>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2FC9"/>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89A"/>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1F7"/>
    <w:rsid w:val="006E06A6"/>
    <w:rsid w:val="006E1455"/>
    <w:rsid w:val="006E1685"/>
    <w:rsid w:val="006E1CC9"/>
    <w:rsid w:val="006E1D70"/>
    <w:rsid w:val="006E2013"/>
    <w:rsid w:val="006E20CA"/>
    <w:rsid w:val="006E2BFB"/>
    <w:rsid w:val="006E2F05"/>
    <w:rsid w:val="006E41F3"/>
    <w:rsid w:val="006E4245"/>
    <w:rsid w:val="006E471C"/>
    <w:rsid w:val="006E4CC0"/>
    <w:rsid w:val="006E52BA"/>
    <w:rsid w:val="006E56DE"/>
    <w:rsid w:val="006E5C17"/>
    <w:rsid w:val="006E5E63"/>
    <w:rsid w:val="006E5EC7"/>
    <w:rsid w:val="006E65B9"/>
    <w:rsid w:val="006E6734"/>
    <w:rsid w:val="006E690F"/>
    <w:rsid w:val="006E69A6"/>
    <w:rsid w:val="006E6C08"/>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0548"/>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663"/>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55D"/>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4F6"/>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63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BBA"/>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0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8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77D9E"/>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1F5E"/>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6F39"/>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9D6"/>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296"/>
    <w:rsid w:val="00980644"/>
    <w:rsid w:val="0098150C"/>
    <w:rsid w:val="00981F95"/>
    <w:rsid w:val="00982C10"/>
    <w:rsid w:val="0098320E"/>
    <w:rsid w:val="00983D81"/>
    <w:rsid w:val="009840C7"/>
    <w:rsid w:val="009840F3"/>
    <w:rsid w:val="00984459"/>
    <w:rsid w:val="009849E0"/>
    <w:rsid w:val="00985925"/>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6F"/>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3BF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1ED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AD3"/>
    <w:rsid w:val="00A37FC3"/>
    <w:rsid w:val="00A403D1"/>
    <w:rsid w:val="00A40590"/>
    <w:rsid w:val="00A40A58"/>
    <w:rsid w:val="00A41128"/>
    <w:rsid w:val="00A4140C"/>
    <w:rsid w:val="00A41EA6"/>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7AF2"/>
    <w:rsid w:val="00A708A6"/>
    <w:rsid w:val="00A708BC"/>
    <w:rsid w:val="00A70987"/>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0B42"/>
    <w:rsid w:val="00AA10C6"/>
    <w:rsid w:val="00AA1136"/>
    <w:rsid w:val="00AA14E6"/>
    <w:rsid w:val="00AA1D99"/>
    <w:rsid w:val="00AA1E78"/>
    <w:rsid w:val="00AA252D"/>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2AA"/>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6C3"/>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36E1"/>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15C"/>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287"/>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647"/>
    <w:rsid w:val="00C138E4"/>
    <w:rsid w:val="00C139A1"/>
    <w:rsid w:val="00C14152"/>
    <w:rsid w:val="00C1457E"/>
    <w:rsid w:val="00C14B78"/>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3C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2C2F"/>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1E33"/>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44"/>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17532"/>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26FC"/>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975"/>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4968"/>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3E6"/>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70"/>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B7E9F"/>
    <w:rsid w:val="00EC2005"/>
    <w:rsid w:val="00EC24C7"/>
    <w:rsid w:val="00EC274A"/>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283C"/>
    <w:rsid w:val="00EE3826"/>
    <w:rsid w:val="00EE3ADD"/>
    <w:rsid w:val="00EE4A9A"/>
    <w:rsid w:val="00EE4B02"/>
    <w:rsid w:val="00EE4D98"/>
    <w:rsid w:val="00EE5606"/>
    <w:rsid w:val="00EE681C"/>
    <w:rsid w:val="00EE682D"/>
    <w:rsid w:val="00EE6C6E"/>
    <w:rsid w:val="00EE704D"/>
    <w:rsid w:val="00EE7106"/>
    <w:rsid w:val="00EE7464"/>
    <w:rsid w:val="00EE7702"/>
    <w:rsid w:val="00EE7804"/>
    <w:rsid w:val="00EF086C"/>
    <w:rsid w:val="00EF0AF4"/>
    <w:rsid w:val="00EF0CC9"/>
    <w:rsid w:val="00EF13A2"/>
    <w:rsid w:val="00EF1624"/>
    <w:rsid w:val="00EF1959"/>
    <w:rsid w:val="00EF1FFB"/>
    <w:rsid w:val="00EF2210"/>
    <w:rsid w:val="00EF2AFA"/>
    <w:rsid w:val="00EF2C9B"/>
    <w:rsid w:val="00EF34F0"/>
    <w:rsid w:val="00EF3CE2"/>
    <w:rsid w:val="00EF3FA5"/>
    <w:rsid w:val="00EF48C6"/>
    <w:rsid w:val="00EF4CD3"/>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0E3"/>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9D6"/>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59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256"/>
    <w:rsid w:val="00F573CB"/>
    <w:rsid w:val="00F574D5"/>
    <w:rsid w:val="00F57812"/>
    <w:rsid w:val="00F57CCA"/>
    <w:rsid w:val="00F57FA0"/>
    <w:rsid w:val="00F6082D"/>
    <w:rsid w:val="00F60A55"/>
    <w:rsid w:val="00F60DDD"/>
    <w:rsid w:val="00F60FAC"/>
    <w:rsid w:val="00F610DE"/>
    <w:rsid w:val="00F61186"/>
    <w:rsid w:val="00F61204"/>
    <w:rsid w:val="00F61D51"/>
    <w:rsid w:val="00F61D9F"/>
    <w:rsid w:val="00F620D8"/>
    <w:rsid w:val="00F6227D"/>
    <w:rsid w:val="00F62851"/>
    <w:rsid w:val="00F62EBA"/>
    <w:rsid w:val="00F62FD0"/>
    <w:rsid w:val="00F637F0"/>
    <w:rsid w:val="00F63869"/>
    <w:rsid w:val="00F63F56"/>
    <w:rsid w:val="00F641CA"/>
    <w:rsid w:val="00F65444"/>
    <w:rsid w:val="00F65C28"/>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4D4D"/>
    <w:rsid w:val="00F95081"/>
    <w:rsid w:val="00F95B73"/>
    <w:rsid w:val="00F95E27"/>
    <w:rsid w:val="00F9644A"/>
    <w:rsid w:val="00F96461"/>
    <w:rsid w:val="00F964A6"/>
    <w:rsid w:val="00F9685B"/>
    <w:rsid w:val="00F969BC"/>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980"/>
    <w:rsid w:val="00FC3CD6"/>
    <w:rsid w:val="00FC4DFD"/>
    <w:rsid w:val="00FC516F"/>
    <w:rsid w:val="00FC5537"/>
    <w:rsid w:val="00FC6475"/>
    <w:rsid w:val="00FC66D3"/>
    <w:rsid w:val="00FC6725"/>
    <w:rsid w:val="00FC67FC"/>
    <w:rsid w:val="00FC6971"/>
    <w:rsid w:val="00FC755A"/>
    <w:rsid w:val="00FC784A"/>
    <w:rsid w:val="00FC7D40"/>
    <w:rsid w:val="00FC7FF6"/>
    <w:rsid w:val="00FD031F"/>
    <w:rsid w:val="00FD0513"/>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A5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7B78F5-F227-4548-B988-3E7F331B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2DAE"/>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table" w:styleId="Tabela-Siatka">
    <w:name w:val="Table Grid"/>
    <w:basedOn w:val="Standardowy"/>
    <w:uiPriority w:val="59"/>
    <w:rsid w:val="00C42C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6D159-1B6D-48B7-9303-84BFDC86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19</Pages>
  <Words>6948</Words>
  <Characters>41689</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48540</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Bartek</cp:lastModifiedBy>
  <cp:revision>13</cp:revision>
  <cp:lastPrinted>2021-04-20T08:46:00Z</cp:lastPrinted>
  <dcterms:created xsi:type="dcterms:W3CDTF">2022-05-26T12:27:00Z</dcterms:created>
  <dcterms:modified xsi:type="dcterms:W3CDTF">2022-06-02T07:15:00Z</dcterms:modified>
</cp:coreProperties>
</file>