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D521" w14:textId="77777777" w:rsidR="00FE4B22" w:rsidRPr="00FA3145" w:rsidRDefault="00FE4B22" w:rsidP="00FA3145">
      <w:pPr>
        <w:spacing w:line="276" w:lineRule="auto"/>
        <w:jc w:val="both"/>
      </w:pPr>
    </w:p>
    <w:p w14:paraId="376527BC" w14:textId="77777777" w:rsidR="00FE4B22" w:rsidRPr="00FA3145" w:rsidRDefault="00FE4B22" w:rsidP="00FA3145">
      <w:pPr>
        <w:spacing w:line="276" w:lineRule="auto"/>
        <w:jc w:val="both"/>
      </w:pPr>
    </w:p>
    <w:p w14:paraId="3EB21B7B" w14:textId="77777777" w:rsidR="00FE4B22" w:rsidRPr="00FA3145" w:rsidRDefault="00FE4B22" w:rsidP="00FA3145">
      <w:pPr>
        <w:keepNext/>
        <w:spacing w:line="276" w:lineRule="auto"/>
        <w:jc w:val="both"/>
        <w:outlineLvl w:val="0"/>
        <w:rPr>
          <w:sz w:val="24"/>
        </w:rPr>
      </w:pPr>
    </w:p>
    <w:p w14:paraId="51D522C3" w14:textId="77777777" w:rsidR="00FE4B22" w:rsidRPr="00FA3145" w:rsidRDefault="00FE4B22" w:rsidP="00FA3145">
      <w:pPr>
        <w:keepNext/>
        <w:spacing w:line="276" w:lineRule="auto"/>
        <w:jc w:val="center"/>
        <w:outlineLvl w:val="0"/>
        <w:rPr>
          <w:b/>
          <w:sz w:val="36"/>
        </w:rPr>
      </w:pPr>
      <w:r w:rsidRPr="00FA3145">
        <w:rPr>
          <w:b/>
          <w:sz w:val="36"/>
        </w:rPr>
        <w:t>SPECYFIKACJA</w:t>
      </w:r>
    </w:p>
    <w:p w14:paraId="78A36DF3" w14:textId="77777777" w:rsidR="00FE4B22" w:rsidRPr="00FA3145" w:rsidRDefault="00FE4B22" w:rsidP="00FA3145">
      <w:pPr>
        <w:spacing w:line="276" w:lineRule="auto"/>
        <w:jc w:val="center"/>
        <w:rPr>
          <w:b/>
          <w:sz w:val="36"/>
        </w:rPr>
      </w:pPr>
      <w:r w:rsidRPr="00FA3145">
        <w:rPr>
          <w:b/>
          <w:sz w:val="36"/>
        </w:rPr>
        <w:t>WARUNKÓW ZAMÓWIENIA</w:t>
      </w:r>
    </w:p>
    <w:p w14:paraId="30BDFEAF" w14:textId="77777777" w:rsidR="00FE4B22" w:rsidRPr="00FA3145" w:rsidRDefault="00FE4B22" w:rsidP="00FA3145">
      <w:pPr>
        <w:spacing w:line="276" w:lineRule="auto"/>
        <w:jc w:val="center"/>
        <w:rPr>
          <w:sz w:val="36"/>
        </w:rPr>
      </w:pPr>
      <w:r w:rsidRPr="00FA3145">
        <w:rPr>
          <w:b/>
          <w:sz w:val="36"/>
        </w:rPr>
        <w:t>(Specyfikacja, SWZ)</w:t>
      </w:r>
    </w:p>
    <w:p w14:paraId="03E05FB6" w14:textId="77777777" w:rsidR="00FE4B22" w:rsidRPr="00FA3145" w:rsidRDefault="00FE4B22" w:rsidP="00FA3145">
      <w:pPr>
        <w:spacing w:line="276" w:lineRule="auto"/>
        <w:jc w:val="both"/>
        <w:rPr>
          <w:b/>
          <w:sz w:val="32"/>
        </w:rPr>
      </w:pPr>
    </w:p>
    <w:p w14:paraId="51C47E51" w14:textId="77777777" w:rsidR="00FE4B22" w:rsidRPr="00FA3145" w:rsidRDefault="00FE4B22" w:rsidP="00FA3145">
      <w:pPr>
        <w:spacing w:line="276" w:lineRule="auto"/>
        <w:jc w:val="both"/>
        <w:rPr>
          <w:b/>
          <w:sz w:val="32"/>
        </w:rPr>
      </w:pPr>
    </w:p>
    <w:p w14:paraId="7A2EC1EA" w14:textId="77777777" w:rsidR="00FE4B22" w:rsidRPr="00FA3145" w:rsidRDefault="00FE4B22" w:rsidP="00FA3145">
      <w:pPr>
        <w:spacing w:line="276" w:lineRule="auto"/>
        <w:jc w:val="both"/>
        <w:rPr>
          <w:b/>
          <w:sz w:val="32"/>
        </w:rPr>
      </w:pPr>
    </w:p>
    <w:p w14:paraId="6ED21BB3"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0D7D9F3C" w14:textId="77777777" w:rsidR="00FE4B22" w:rsidRPr="00FA3145" w:rsidRDefault="00FE4B22" w:rsidP="00FA3145">
      <w:pPr>
        <w:tabs>
          <w:tab w:val="left" w:pos="142"/>
        </w:tabs>
        <w:spacing w:line="276" w:lineRule="auto"/>
        <w:jc w:val="center"/>
        <w:rPr>
          <w:b/>
          <w:sz w:val="28"/>
        </w:rPr>
      </w:pPr>
    </w:p>
    <w:p w14:paraId="2752885B" w14:textId="77777777" w:rsidR="00FE4B22" w:rsidRPr="00FA3145" w:rsidRDefault="00FE4B22" w:rsidP="00FA3145">
      <w:pPr>
        <w:tabs>
          <w:tab w:val="left" w:pos="142"/>
        </w:tabs>
        <w:spacing w:line="276" w:lineRule="auto"/>
        <w:jc w:val="center"/>
        <w:rPr>
          <w:b/>
          <w:sz w:val="28"/>
        </w:rPr>
      </w:pPr>
    </w:p>
    <w:p w14:paraId="2445D072" w14:textId="51A514B2" w:rsidR="00FE4B22" w:rsidRPr="00A664DE" w:rsidRDefault="00FA3145" w:rsidP="00621E01">
      <w:pPr>
        <w:spacing w:line="276" w:lineRule="auto"/>
        <w:ind w:left="360"/>
        <w:jc w:val="center"/>
        <w:rPr>
          <w:i/>
          <w:sz w:val="48"/>
        </w:rPr>
      </w:pPr>
      <w:r w:rsidRPr="00FA3145">
        <w:rPr>
          <w:b/>
          <w:bCs/>
          <w:sz w:val="44"/>
          <w:szCs w:val="28"/>
        </w:rPr>
        <w:t>„</w:t>
      </w:r>
      <w:bookmarkStart w:id="0" w:name="_Hlk120526317"/>
      <w:r w:rsidR="00332761" w:rsidRPr="00332761">
        <w:rPr>
          <w:b/>
          <w:bCs/>
          <w:i/>
          <w:color w:val="222222"/>
          <w:sz w:val="44"/>
          <w:szCs w:val="44"/>
          <w:shd w:val="clear" w:color="auto" w:fill="FFFFFF"/>
        </w:rPr>
        <w:t>Budow</w:t>
      </w:r>
      <w:r w:rsidR="00332761">
        <w:rPr>
          <w:b/>
          <w:bCs/>
          <w:i/>
          <w:color w:val="222222"/>
          <w:sz w:val="44"/>
          <w:szCs w:val="44"/>
          <w:shd w:val="clear" w:color="auto" w:fill="FFFFFF"/>
        </w:rPr>
        <w:t>a</w:t>
      </w:r>
      <w:r w:rsidR="00332761" w:rsidRPr="00332761">
        <w:rPr>
          <w:b/>
          <w:bCs/>
          <w:i/>
          <w:color w:val="222222"/>
          <w:sz w:val="44"/>
          <w:szCs w:val="44"/>
          <w:shd w:val="clear" w:color="auto" w:fill="FFFFFF"/>
        </w:rPr>
        <w:t xml:space="preserve"> przedszkola wraz z instalacjami i infrastrukturą towarzyszącą w Ślemieniu</w:t>
      </w:r>
      <w:bookmarkEnd w:id="0"/>
      <w:r w:rsidRPr="00FA3145">
        <w:rPr>
          <w:b/>
          <w:bCs/>
          <w:sz w:val="44"/>
          <w:szCs w:val="28"/>
        </w:rPr>
        <w:t>”</w:t>
      </w:r>
      <w:r w:rsidR="00A664DE">
        <w:rPr>
          <w:b/>
          <w:bCs/>
          <w:i/>
          <w:sz w:val="44"/>
          <w:szCs w:val="28"/>
        </w:rPr>
        <w:t xml:space="preserve"> </w:t>
      </w:r>
    </w:p>
    <w:p w14:paraId="255A6089" w14:textId="77777777" w:rsidR="00FE4B22" w:rsidRPr="00FA3145" w:rsidRDefault="00FE4B22" w:rsidP="00FA3145">
      <w:pPr>
        <w:keepNext/>
        <w:spacing w:line="276" w:lineRule="auto"/>
        <w:jc w:val="center"/>
        <w:outlineLvl w:val="6"/>
        <w:rPr>
          <w:b/>
          <w:sz w:val="32"/>
        </w:rPr>
      </w:pPr>
    </w:p>
    <w:p w14:paraId="17362750" w14:textId="77777777" w:rsidR="00FE4B22" w:rsidRPr="00FA3145" w:rsidRDefault="00FE4B22" w:rsidP="00FA3145">
      <w:pPr>
        <w:spacing w:line="276" w:lineRule="auto"/>
      </w:pPr>
    </w:p>
    <w:p w14:paraId="138EDCBD" w14:textId="77777777" w:rsidR="00FE4B22" w:rsidRPr="00FA3145" w:rsidRDefault="00FE4B22" w:rsidP="00FA3145">
      <w:pPr>
        <w:spacing w:line="276" w:lineRule="auto"/>
      </w:pPr>
    </w:p>
    <w:p w14:paraId="6AB70CBC" w14:textId="534D5557" w:rsidR="00FE4B22" w:rsidRPr="006C5A10" w:rsidRDefault="00FA3145" w:rsidP="00FA3145">
      <w:pPr>
        <w:keepNext/>
        <w:spacing w:line="276" w:lineRule="auto"/>
        <w:jc w:val="center"/>
        <w:outlineLvl w:val="6"/>
        <w:rPr>
          <w:b/>
          <w:sz w:val="24"/>
        </w:rPr>
      </w:pPr>
      <w:r w:rsidRPr="00FA3145">
        <w:rPr>
          <w:b/>
          <w:bCs/>
          <w:sz w:val="24"/>
        </w:rPr>
        <w:t xml:space="preserve">Oznaczenie </w:t>
      </w:r>
      <w:r w:rsidRPr="0000562C">
        <w:rPr>
          <w:b/>
          <w:bCs/>
          <w:sz w:val="24"/>
        </w:rPr>
        <w:t xml:space="preserve">sprawy: </w:t>
      </w:r>
      <w:bookmarkStart w:id="1" w:name="_Hlk120526303"/>
      <w:r w:rsidR="00002AB0" w:rsidRPr="0000562C">
        <w:rPr>
          <w:b/>
          <w:bCs/>
          <w:sz w:val="24"/>
        </w:rPr>
        <w:t>ZP.271.2.</w:t>
      </w:r>
      <w:r w:rsidR="006B6FE7">
        <w:rPr>
          <w:b/>
          <w:bCs/>
          <w:sz w:val="24"/>
        </w:rPr>
        <w:t>10</w:t>
      </w:r>
      <w:r w:rsidR="00002AB0" w:rsidRPr="0000562C">
        <w:rPr>
          <w:b/>
          <w:bCs/>
          <w:sz w:val="24"/>
        </w:rPr>
        <w:t>.2022</w:t>
      </w:r>
      <w:bookmarkEnd w:id="1"/>
    </w:p>
    <w:p w14:paraId="0B706C7B" w14:textId="77777777" w:rsidR="00FE4B22" w:rsidRPr="006C5A10" w:rsidRDefault="00FE4B22" w:rsidP="00FA3145">
      <w:pPr>
        <w:spacing w:line="276" w:lineRule="auto"/>
        <w:jc w:val="both"/>
      </w:pPr>
    </w:p>
    <w:p w14:paraId="72FE5889" w14:textId="77777777" w:rsidR="00FE4B22" w:rsidRPr="006C5A10" w:rsidRDefault="00FE4B22" w:rsidP="00FA3145">
      <w:pPr>
        <w:spacing w:line="276" w:lineRule="auto"/>
        <w:jc w:val="both"/>
      </w:pPr>
    </w:p>
    <w:p w14:paraId="22978645" w14:textId="77777777" w:rsidR="00FE4B22" w:rsidRPr="006C5A10" w:rsidRDefault="00FE4B22" w:rsidP="00FA3145">
      <w:pPr>
        <w:spacing w:line="276" w:lineRule="auto"/>
        <w:jc w:val="both"/>
      </w:pPr>
    </w:p>
    <w:p w14:paraId="2A06BA58" w14:textId="77777777" w:rsidR="00FA3145" w:rsidRPr="006C5A10" w:rsidRDefault="00FA3145" w:rsidP="00FA3145">
      <w:pPr>
        <w:spacing w:line="276" w:lineRule="auto"/>
        <w:jc w:val="center"/>
      </w:pPr>
    </w:p>
    <w:p w14:paraId="5F277B10" w14:textId="77777777" w:rsidR="00FA3145" w:rsidRPr="006C5A10" w:rsidRDefault="00FA3145" w:rsidP="00FA3145">
      <w:pPr>
        <w:spacing w:line="276" w:lineRule="auto"/>
        <w:jc w:val="center"/>
      </w:pPr>
    </w:p>
    <w:p w14:paraId="08A8FE64"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5633F32E" w14:textId="77777777" w:rsidR="00FA3145" w:rsidRPr="006C5A10" w:rsidRDefault="00FA3145" w:rsidP="00FA3145">
      <w:pPr>
        <w:autoSpaceDE w:val="0"/>
        <w:autoSpaceDN w:val="0"/>
        <w:spacing w:line="276" w:lineRule="auto"/>
        <w:jc w:val="both"/>
        <w:rPr>
          <w:b/>
          <w:bCs/>
          <w:sz w:val="32"/>
          <w:szCs w:val="28"/>
        </w:rPr>
      </w:pPr>
    </w:p>
    <w:p w14:paraId="22051609" w14:textId="77777777" w:rsidR="00FA3145" w:rsidRPr="006C5A10" w:rsidRDefault="00FA3145" w:rsidP="00FA3145">
      <w:pPr>
        <w:autoSpaceDE w:val="0"/>
        <w:autoSpaceDN w:val="0"/>
        <w:spacing w:line="276" w:lineRule="auto"/>
        <w:ind w:firstLine="7"/>
        <w:jc w:val="center"/>
        <w:rPr>
          <w:sz w:val="32"/>
          <w:szCs w:val="28"/>
        </w:rPr>
      </w:pPr>
    </w:p>
    <w:p w14:paraId="382B2772" w14:textId="4517E21B" w:rsidR="00FA3145" w:rsidRDefault="00FA3145" w:rsidP="00FA3145">
      <w:pPr>
        <w:autoSpaceDE w:val="0"/>
        <w:autoSpaceDN w:val="0"/>
        <w:spacing w:line="276" w:lineRule="auto"/>
        <w:ind w:firstLine="7"/>
        <w:jc w:val="center"/>
        <w:rPr>
          <w:sz w:val="22"/>
        </w:rPr>
      </w:pPr>
    </w:p>
    <w:p w14:paraId="4049FFCC" w14:textId="71E714B7" w:rsidR="00332761" w:rsidRDefault="00332761" w:rsidP="00FA3145">
      <w:pPr>
        <w:autoSpaceDE w:val="0"/>
        <w:autoSpaceDN w:val="0"/>
        <w:spacing w:line="276" w:lineRule="auto"/>
        <w:ind w:firstLine="7"/>
        <w:jc w:val="center"/>
        <w:rPr>
          <w:sz w:val="22"/>
        </w:rPr>
      </w:pPr>
    </w:p>
    <w:p w14:paraId="4912A7FE" w14:textId="6BC38A52" w:rsidR="00332761" w:rsidRDefault="00332761" w:rsidP="00FA3145">
      <w:pPr>
        <w:autoSpaceDE w:val="0"/>
        <w:autoSpaceDN w:val="0"/>
        <w:spacing w:line="276" w:lineRule="auto"/>
        <w:ind w:firstLine="7"/>
        <w:jc w:val="center"/>
        <w:rPr>
          <w:sz w:val="22"/>
        </w:rPr>
      </w:pPr>
    </w:p>
    <w:p w14:paraId="479E5DD4" w14:textId="473BBCEA" w:rsidR="00332761" w:rsidRDefault="00332761" w:rsidP="00FA3145">
      <w:pPr>
        <w:autoSpaceDE w:val="0"/>
        <w:autoSpaceDN w:val="0"/>
        <w:spacing w:line="276" w:lineRule="auto"/>
        <w:ind w:firstLine="7"/>
        <w:jc w:val="center"/>
        <w:rPr>
          <w:sz w:val="22"/>
        </w:rPr>
      </w:pPr>
    </w:p>
    <w:p w14:paraId="59CB3319" w14:textId="77777777" w:rsidR="00682E0F" w:rsidRDefault="00682E0F" w:rsidP="00FA3145">
      <w:pPr>
        <w:autoSpaceDE w:val="0"/>
        <w:autoSpaceDN w:val="0"/>
        <w:spacing w:line="276" w:lineRule="auto"/>
        <w:ind w:firstLine="7"/>
        <w:jc w:val="center"/>
        <w:rPr>
          <w:sz w:val="22"/>
        </w:rPr>
      </w:pPr>
    </w:p>
    <w:p w14:paraId="46B74ABB" w14:textId="77777777" w:rsidR="00332761" w:rsidRPr="006C5A10" w:rsidRDefault="00332761" w:rsidP="00FA3145">
      <w:pPr>
        <w:autoSpaceDE w:val="0"/>
        <w:autoSpaceDN w:val="0"/>
        <w:spacing w:line="276" w:lineRule="auto"/>
        <w:ind w:firstLine="7"/>
        <w:jc w:val="center"/>
        <w:rPr>
          <w:sz w:val="22"/>
        </w:rPr>
      </w:pPr>
    </w:p>
    <w:p w14:paraId="6A950186" w14:textId="77777777" w:rsidR="006B3898" w:rsidRPr="006C5A10" w:rsidRDefault="006B3898" w:rsidP="00FA3145">
      <w:pPr>
        <w:autoSpaceDE w:val="0"/>
        <w:autoSpaceDN w:val="0"/>
        <w:spacing w:line="276" w:lineRule="auto"/>
        <w:ind w:firstLine="7"/>
        <w:jc w:val="center"/>
        <w:rPr>
          <w:sz w:val="22"/>
        </w:rPr>
      </w:pPr>
    </w:p>
    <w:p w14:paraId="71686BF6" w14:textId="3268611E" w:rsidR="00FA3145" w:rsidRPr="00FA3145" w:rsidRDefault="00276F2D" w:rsidP="00FA3145">
      <w:pPr>
        <w:autoSpaceDE w:val="0"/>
        <w:autoSpaceDN w:val="0"/>
        <w:spacing w:line="276" w:lineRule="auto"/>
        <w:ind w:firstLine="7"/>
        <w:jc w:val="center"/>
        <w:rPr>
          <w:sz w:val="22"/>
        </w:rPr>
      </w:pPr>
      <w:r>
        <w:rPr>
          <w:sz w:val="22"/>
        </w:rPr>
        <w:t>22</w:t>
      </w:r>
      <w:r w:rsidR="00682E0F">
        <w:rPr>
          <w:sz w:val="22"/>
        </w:rPr>
        <w:t xml:space="preserve"> grudnia</w:t>
      </w:r>
      <w:r w:rsidR="00A713E9" w:rsidRPr="00500548">
        <w:rPr>
          <w:sz w:val="22"/>
        </w:rPr>
        <w:t xml:space="preserve"> 2022</w:t>
      </w:r>
      <w:r w:rsidR="00FA3145" w:rsidRPr="00500548">
        <w:rPr>
          <w:sz w:val="22"/>
        </w:rPr>
        <w:t xml:space="preserve"> roku</w:t>
      </w:r>
    </w:p>
    <w:p w14:paraId="4E02A6FD"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56CD2408"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831794" w:rsidRPr="006710ED" w14:paraId="6931527B" w14:textId="77777777" w:rsidTr="00C40F73">
        <w:trPr>
          <w:tblCellSpacing w:w="0" w:type="dxa"/>
        </w:trPr>
        <w:tc>
          <w:tcPr>
            <w:tcW w:w="5000" w:type="pct"/>
            <w:gridSpan w:val="3"/>
            <w:shd w:val="clear" w:color="auto" w:fill="auto"/>
            <w:vAlign w:val="center"/>
          </w:tcPr>
          <w:p w14:paraId="16EC24DF"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C4F29F1"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040905D4"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C2DB36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43628EE"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4CCCE9AF"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458C87F5"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047F4D9"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5388E380"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7964B79D"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B488F68"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9B2549B"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648D393E"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7E50529"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1803CAF1"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114FB392"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8D9FA7C" w14:textId="77777777" w:rsidR="00831794" w:rsidRPr="006710ED" w:rsidRDefault="00831794" w:rsidP="00C40F73">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14:paraId="7D6B1D4B"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39A89C1D" w14:textId="77777777" w:rsidR="00831794" w:rsidRPr="00831794" w:rsidRDefault="00831794" w:rsidP="00831794">
      <w:pPr>
        <w:tabs>
          <w:tab w:val="left" w:pos="567"/>
        </w:tabs>
        <w:spacing w:line="276" w:lineRule="auto"/>
        <w:ind w:right="1"/>
        <w:jc w:val="both"/>
        <w:rPr>
          <w:sz w:val="22"/>
          <w:szCs w:val="22"/>
        </w:rPr>
      </w:pPr>
    </w:p>
    <w:p w14:paraId="1479E79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23B66AA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2825E6CD" w14:textId="2AFD6974"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332761">
        <w:rPr>
          <w:iCs/>
          <w:sz w:val="22"/>
          <w:szCs w:val="22"/>
        </w:rPr>
        <w:t>27 października</w:t>
      </w:r>
      <w:r w:rsidR="0097290F">
        <w:rPr>
          <w:iCs/>
          <w:sz w:val="22"/>
          <w:szCs w:val="22"/>
        </w:rPr>
        <w:t xml:space="preserve"> 2022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14:paraId="51141C6A" w14:textId="77777777" w:rsidR="00831794" w:rsidRPr="00831794" w:rsidRDefault="00831794" w:rsidP="00831794">
      <w:pPr>
        <w:pStyle w:val="Akapitzlist"/>
        <w:spacing w:line="276" w:lineRule="auto"/>
        <w:ind w:left="1080"/>
        <w:rPr>
          <w:rFonts w:eastAsia="GungsuhChe"/>
          <w:iCs/>
          <w:sz w:val="22"/>
          <w:szCs w:val="22"/>
        </w:rPr>
      </w:pPr>
    </w:p>
    <w:p w14:paraId="0B92F576"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14:paraId="1FDF796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5B40129E"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441720D3"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465307EF"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7A642806"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6F6063F7"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5FE7E940" w14:textId="77777777" w:rsidR="00831794" w:rsidRDefault="00831794" w:rsidP="00831794">
      <w:pPr>
        <w:spacing w:line="276" w:lineRule="auto"/>
        <w:jc w:val="both"/>
        <w:rPr>
          <w:iCs/>
          <w:sz w:val="22"/>
        </w:rPr>
      </w:pPr>
    </w:p>
    <w:p w14:paraId="5EEC1317" w14:textId="77777777"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Pr="00831794">
        <w:rPr>
          <w:b/>
          <w:sz w:val="22"/>
          <w:szCs w:val="22"/>
        </w:rPr>
        <w:t>https://miniportal.uzp.gov.pl/</w:t>
      </w:r>
      <w:r w:rsidRPr="00831794">
        <w:rPr>
          <w:sz w:val="22"/>
          <w:szCs w:val="22"/>
        </w:rPr>
        <w:t xml:space="preserve">; </w:t>
      </w:r>
      <w:r w:rsidRPr="00831794">
        <w:rPr>
          <w:b/>
          <w:sz w:val="22"/>
          <w:szCs w:val="22"/>
        </w:rPr>
        <w:t>http://ugslemien.bip.org.pl/przetargi/index/id/1</w:t>
      </w:r>
    </w:p>
    <w:p w14:paraId="21A54734" w14:textId="77777777" w:rsidR="00831794" w:rsidRPr="00831794" w:rsidRDefault="00831794" w:rsidP="00831794">
      <w:pPr>
        <w:spacing w:line="276" w:lineRule="auto"/>
        <w:jc w:val="both"/>
        <w:rPr>
          <w:iCs/>
          <w:color w:val="FF0000"/>
          <w:sz w:val="22"/>
          <w:szCs w:val="22"/>
        </w:rPr>
      </w:pPr>
    </w:p>
    <w:p w14:paraId="5CA9544E" w14:textId="77777777"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Pr="00831794">
        <w:rPr>
          <w:b/>
          <w:sz w:val="22"/>
          <w:szCs w:val="22"/>
        </w:rPr>
        <w:t>https://miniportal.uzp.gov.pl/</w:t>
      </w:r>
      <w:r w:rsidRPr="00831794">
        <w:rPr>
          <w:sz w:val="22"/>
          <w:szCs w:val="22"/>
        </w:rPr>
        <w:t xml:space="preserve">; </w:t>
      </w:r>
    </w:p>
    <w:p w14:paraId="671419F0" w14:textId="77777777" w:rsidR="00FA3145" w:rsidRPr="00153608" w:rsidRDefault="00831794" w:rsidP="00FA3145">
      <w:pPr>
        <w:spacing w:line="276" w:lineRule="auto"/>
        <w:jc w:val="both"/>
        <w:rPr>
          <w:sz w:val="22"/>
          <w:szCs w:val="22"/>
        </w:rPr>
      </w:pPr>
      <w:r w:rsidRPr="00831794">
        <w:rPr>
          <w:b/>
          <w:sz w:val="22"/>
          <w:szCs w:val="22"/>
        </w:rPr>
        <w:t>http://ugslemien.bip.org.pl/przetargi/index/id/1</w:t>
      </w:r>
      <w:r w:rsidR="00832E25" w:rsidRPr="00832E25">
        <w:rPr>
          <w:b/>
          <w:sz w:val="22"/>
          <w:szCs w:val="22"/>
        </w:rPr>
        <w:t>.pl/5604</w:t>
      </w:r>
    </w:p>
    <w:p w14:paraId="0933F1B8" w14:textId="77777777" w:rsidR="006C535E" w:rsidRPr="00FA3145" w:rsidRDefault="006C535E" w:rsidP="00FA3145">
      <w:pPr>
        <w:tabs>
          <w:tab w:val="left" w:pos="142"/>
        </w:tabs>
        <w:spacing w:line="276" w:lineRule="auto"/>
        <w:jc w:val="both"/>
        <w:rPr>
          <w:b/>
          <w:bCs/>
          <w:color w:val="FF0000"/>
          <w:sz w:val="22"/>
        </w:rPr>
      </w:pPr>
    </w:p>
    <w:p w14:paraId="28CCD80B" w14:textId="77777777" w:rsidR="005825F9" w:rsidRPr="009C2B16" w:rsidRDefault="00FE4B22" w:rsidP="00FA3145">
      <w:pPr>
        <w:tabs>
          <w:tab w:val="left" w:pos="142"/>
        </w:tabs>
        <w:spacing w:line="276" w:lineRule="auto"/>
        <w:jc w:val="both"/>
        <w:rPr>
          <w:b/>
          <w:bCs/>
          <w:sz w:val="22"/>
        </w:rPr>
      </w:pPr>
      <w:r w:rsidRPr="009C2B16">
        <w:rPr>
          <w:b/>
          <w:bCs/>
          <w:sz w:val="22"/>
        </w:rPr>
        <w:t>Wspólny Słownik Zamówień (CPV):</w:t>
      </w:r>
      <w:r w:rsidR="005825F9" w:rsidRPr="009C2B16">
        <w:rPr>
          <w:bCs/>
          <w:sz w:val="22"/>
        </w:rPr>
        <w:tab/>
      </w:r>
      <w:r w:rsidR="005825F9" w:rsidRPr="009C2B16">
        <w:rPr>
          <w:bCs/>
          <w:sz w:val="22"/>
        </w:rPr>
        <w:tab/>
      </w:r>
    </w:p>
    <w:p w14:paraId="5588DA50" w14:textId="77777777" w:rsidR="00C40F73" w:rsidRPr="009C2B16" w:rsidRDefault="00C40F73" w:rsidP="00C40F73">
      <w:pPr>
        <w:pStyle w:val="Default"/>
        <w:spacing w:line="276" w:lineRule="auto"/>
        <w:jc w:val="both"/>
        <w:rPr>
          <w:rFonts w:ascii="Times New Roman" w:hAnsi="Times New Roman" w:cs="Times New Roman"/>
          <w:b/>
          <w:sz w:val="22"/>
          <w:szCs w:val="22"/>
        </w:rPr>
      </w:pPr>
      <w:r w:rsidRPr="009C2B16">
        <w:rPr>
          <w:rFonts w:ascii="Times New Roman" w:hAnsi="Times New Roman" w:cs="Times New Roman"/>
          <w:b/>
          <w:sz w:val="22"/>
          <w:szCs w:val="22"/>
        </w:rPr>
        <w:t xml:space="preserve">45000000-7 – Roboty budowlane </w:t>
      </w:r>
    </w:p>
    <w:p w14:paraId="7E2C115D" w14:textId="016A8A11" w:rsidR="00C60FFB" w:rsidRPr="009C2B16" w:rsidRDefault="009C2B16" w:rsidP="00C40F73">
      <w:pPr>
        <w:tabs>
          <w:tab w:val="left" w:pos="142"/>
        </w:tabs>
        <w:spacing w:line="276" w:lineRule="auto"/>
        <w:jc w:val="both"/>
        <w:rPr>
          <w:b/>
          <w:sz w:val="22"/>
          <w:szCs w:val="22"/>
        </w:rPr>
      </w:pPr>
      <w:r w:rsidRPr="009C2B16">
        <w:rPr>
          <w:b/>
          <w:sz w:val="22"/>
          <w:szCs w:val="22"/>
        </w:rPr>
        <w:t>45214100-1</w:t>
      </w:r>
      <w:r w:rsidR="00C40F73" w:rsidRPr="009C2B16">
        <w:rPr>
          <w:b/>
          <w:sz w:val="22"/>
          <w:szCs w:val="22"/>
        </w:rPr>
        <w:t xml:space="preserve"> – </w:t>
      </w:r>
      <w:r w:rsidRPr="009C2B16">
        <w:rPr>
          <w:b/>
          <w:sz w:val="22"/>
          <w:szCs w:val="22"/>
        </w:rPr>
        <w:t>Roboty budowlane w zakresie budowy przedszkolnych obiektów budowlanych</w:t>
      </w:r>
    </w:p>
    <w:p w14:paraId="13F762DA" w14:textId="30EC22F9"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45315700-5 – Instalowanie stacji rozdzielczych</w:t>
      </w:r>
    </w:p>
    <w:p w14:paraId="1497FAC6" w14:textId="60B8DE78"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45310000-3 – Roboty instalacyjne elektryczne</w:t>
      </w:r>
    </w:p>
    <w:p w14:paraId="257C2C89" w14:textId="43B651BC"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45312310-3 – Ochrona odgromowa</w:t>
      </w:r>
    </w:p>
    <w:p w14:paraId="6D84DEBE" w14:textId="79CB2965" w:rsidR="00C40F73"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45314200-3 – Instalowanie linii telefonicznych</w:t>
      </w:r>
    </w:p>
    <w:p w14:paraId="16A9BBD2" w14:textId="1ED6DF73" w:rsidR="009C2B16" w:rsidRPr="009C2B16" w:rsidRDefault="009C2B16" w:rsidP="009C2B16">
      <w:pPr>
        <w:tabs>
          <w:tab w:val="left" w:pos="142"/>
        </w:tabs>
        <w:spacing w:line="276" w:lineRule="auto"/>
        <w:jc w:val="both"/>
        <w:rPr>
          <w:b/>
          <w:bCs/>
          <w:sz w:val="22"/>
        </w:rPr>
      </w:pPr>
      <w:r w:rsidRPr="009C2B16">
        <w:rPr>
          <w:b/>
          <w:bCs/>
          <w:sz w:val="22"/>
        </w:rPr>
        <w:t xml:space="preserve">45314000-1 – </w:t>
      </w:r>
      <w:r w:rsidR="000A0836" w:rsidRPr="000A0836">
        <w:rPr>
          <w:b/>
          <w:bCs/>
          <w:sz w:val="22"/>
        </w:rPr>
        <w:t>Instalowanie urządzeń telekomunikacyjnych</w:t>
      </w:r>
    </w:p>
    <w:p w14:paraId="65AFF75B" w14:textId="16E940A0" w:rsidR="009C2B16" w:rsidRPr="009C2B16" w:rsidRDefault="009C2B16" w:rsidP="009C2B16">
      <w:pPr>
        <w:tabs>
          <w:tab w:val="left" w:pos="142"/>
        </w:tabs>
        <w:spacing w:line="276" w:lineRule="auto"/>
        <w:jc w:val="both"/>
        <w:rPr>
          <w:b/>
          <w:bCs/>
          <w:sz w:val="22"/>
        </w:rPr>
      </w:pPr>
      <w:r w:rsidRPr="009C2B16">
        <w:rPr>
          <w:b/>
          <w:bCs/>
          <w:sz w:val="22"/>
        </w:rPr>
        <w:t xml:space="preserve">45312000-7 – </w:t>
      </w:r>
      <w:r w:rsidR="000A0836" w:rsidRPr="000A0836">
        <w:rPr>
          <w:b/>
          <w:bCs/>
          <w:sz w:val="22"/>
        </w:rPr>
        <w:t>Instalowanie systemów alarmowych i anten</w:t>
      </w:r>
    </w:p>
    <w:p w14:paraId="07769E56" w14:textId="4C23349A" w:rsidR="009C2B16" w:rsidRPr="009C2B16" w:rsidRDefault="009C2B16" w:rsidP="009C2B16">
      <w:pPr>
        <w:tabs>
          <w:tab w:val="left" w:pos="142"/>
        </w:tabs>
        <w:spacing w:line="276" w:lineRule="auto"/>
        <w:jc w:val="both"/>
        <w:rPr>
          <w:b/>
          <w:bCs/>
          <w:sz w:val="22"/>
        </w:rPr>
      </w:pPr>
      <w:r w:rsidRPr="009C2B16">
        <w:rPr>
          <w:b/>
          <w:bCs/>
          <w:sz w:val="22"/>
        </w:rPr>
        <w:lastRenderedPageBreak/>
        <w:t xml:space="preserve">45314120-8 – </w:t>
      </w:r>
      <w:r w:rsidR="000A0836" w:rsidRPr="000A0836">
        <w:rPr>
          <w:b/>
          <w:bCs/>
          <w:sz w:val="22"/>
        </w:rPr>
        <w:t>Instalowanie abonenckich central telefonicznych</w:t>
      </w:r>
    </w:p>
    <w:p w14:paraId="1D621962" w14:textId="77777777" w:rsidR="00FE4B22" w:rsidRPr="00FA3145" w:rsidRDefault="00FE4B22" w:rsidP="00FA3145">
      <w:pPr>
        <w:tabs>
          <w:tab w:val="left" w:pos="142"/>
        </w:tabs>
        <w:spacing w:line="276" w:lineRule="auto"/>
        <w:jc w:val="both"/>
        <w:rPr>
          <w:bCs/>
          <w:sz w:val="22"/>
        </w:rPr>
      </w:pPr>
    </w:p>
    <w:p w14:paraId="57748FE7" w14:textId="2AD4DE7F"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bookmarkStart w:id="2" w:name="_Hlk120526368"/>
      <w:proofErr w:type="spellStart"/>
      <w:r w:rsidR="00332761" w:rsidRPr="00332761">
        <w:rPr>
          <w:sz w:val="22"/>
        </w:rPr>
        <w:t>t.j</w:t>
      </w:r>
      <w:proofErr w:type="spellEnd"/>
      <w:r w:rsidR="00332761" w:rsidRPr="00332761">
        <w:rPr>
          <w:sz w:val="22"/>
        </w:rPr>
        <w:t xml:space="preserve">. Dz. U. z 2022 r. poz. 1710 z </w:t>
      </w:r>
      <w:proofErr w:type="spellStart"/>
      <w:r w:rsidR="00332761" w:rsidRPr="00332761">
        <w:rPr>
          <w:sz w:val="22"/>
        </w:rPr>
        <w:t>późn</w:t>
      </w:r>
      <w:proofErr w:type="spellEnd"/>
      <w:r w:rsidR="00332761" w:rsidRPr="00332761">
        <w:rPr>
          <w:sz w:val="22"/>
        </w:rPr>
        <w:t>. zm.</w:t>
      </w:r>
      <w:bookmarkEnd w:id="2"/>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w:t>
      </w:r>
      <w:proofErr w:type="spellStart"/>
      <w:r w:rsidR="000873DF" w:rsidRPr="00841D35">
        <w:rPr>
          <w:sz w:val="22"/>
        </w:rPr>
        <w:t>Pzp</w:t>
      </w:r>
      <w:proofErr w:type="spellEnd"/>
      <w:r w:rsidRPr="00841D35">
        <w:rPr>
          <w:sz w:val="22"/>
        </w:rPr>
        <w:t>.</w:t>
      </w:r>
    </w:p>
    <w:p w14:paraId="2DC17FD0" w14:textId="3EB578C1"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00332761" w:rsidRPr="00332761">
        <w:rPr>
          <w:sz w:val="22"/>
        </w:rPr>
        <w:t xml:space="preserve">dofinansowywane jest w 85 % z </w:t>
      </w:r>
      <w:r w:rsidR="00332761" w:rsidRPr="00332761">
        <w:rPr>
          <w:b/>
          <w:bCs/>
          <w:sz w:val="22"/>
        </w:rPr>
        <w:t>Programu Rządowego Funduszu Polski Ład: Program Inwestycji Strategicznych</w:t>
      </w:r>
      <w:r w:rsidR="00332761" w:rsidRPr="00332761">
        <w:rPr>
          <w:sz w:val="22"/>
        </w:rPr>
        <w:t xml:space="preserve">, zaś w 15 % ze </w:t>
      </w:r>
      <w:r w:rsidR="00332761" w:rsidRPr="00332761">
        <w:rPr>
          <w:b/>
          <w:sz w:val="22"/>
        </w:rPr>
        <w:t>Środków Funduszu Przeciwdziałania COVID-19 - Rządowego Funduszu Inwestycji Lokalnych (RFIL)</w:t>
      </w:r>
      <w:r w:rsidR="00832E25" w:rsidRPr="00841D35">
        <w:rPr>
          <w:sz w:val="22"/>
        </w:rPr>
        <w:t>.</w:t>
      </w:r>
    </w:p>
    <w:p w14:paraId="735121CE"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0A8AD47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B05EA85"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7D02AB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6A7A8718"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799DA11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2F392B5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3F3FC553"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0C81E7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E9B1E58" w14:textId="77777777" w:rsidR="00040561" w:rsidRPr="00FA3145"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4FE8180B"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5EF446D"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1720C8B1" w14:textId="77777777"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14:paraId="5FBFDF8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5EEF24D8" w14:textId="77777777" w:rsidR="00FE4B22" w:rsidRPr="00FA3145" w:rsidRDefault="00FE4B22" w:rsidP="006B711F">
      <w:pPr>
        <w:numPr>
          <w:ilvl w:val="3"/>
          <w:numId w:val="5"/>
        </w:numPr>
        <w:spacing w:line="276" w:lineRule="auto"/>
        <w:ind w:left="851" w:hanging="426"/>
        <w:jc w:val="both"/>
        <w:rPr>
          <w:sz w:val="22"/>
        </w:rPr>
      </w:pPr>
      <w:bookmarkStart w:id="3"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1765546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2563B668"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7D597617"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C14470A"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60F6400B"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6203D81C"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8869C83"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6F2F2E78" w14:textId="59D4208E"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332761" w:rsidRPr="00FA3145">
        <w:rPr>
          <w:sz w:val="22"/>
        </w:rPr>
        <w:t>Osobowych,</w:t>
      </w:r>
      <w:r w:rsidRPr="00FA3145">
        <w:rPr>
          <w:sz w:val="22"/>
        </w:rPr>
        <w:t xml:space="preserve"> gdy uzna Pan/Pani, że przetwarzanie danych osobowych Pani/Pana dotyczących narusza przepisy RODO;</w:t>
      </w:r>
    </w:p>
    <w:p w14:paraId="0016AC7B"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00E399F8"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369663D0"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27FE3D8"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F54A3FE"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D242EE7"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0280F69"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3"/>
    <w:p w14:paraId="7BE41186" w14:textId="77777777" w:rsidR="00B818F1" w:rsidRPr="00FA3145" w:rsidRDefault="00B818F1" w:rsidP="00FA3145">
      <w:pPr>
        <w:spacing w:line="276" w:lineRule="auto"/>
        <w:jc w:val="both"/>
        <w:rPr>
          <w:color w:val="FF0000"/>
          <w:sz w:val="22"/>
        </w:rPr>
      </w:pPr>
    </w:p>
    <w:p w14:paraId="77812E79"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31E0CE45" w14:textId="77777777" w:rsidR="00B0221D" w:rsidRPr="00FA3145" w:rsidRDefault="00B0221D" w:rsidP="00FA3145">
      <w:pPr>
        <w:spacing w:line="276" w:lineRule="auto"/>
      </w:pPr>
    </w:p>
    <w:p w14:paraId="1855FFB7" w14:textId="1539B0DA"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4" w:name="_Hlk43104095"/>
      <w:r w:rsidRPr="00832E25">
        <w:rPr>
          <w:sz w:val="22"/>
          <w:szCs w:val="22"/>
        </w:rPr>
        <w:t xml:space="preserve">Przedmiotem niniejszego zamówienia są roboty budowlane, obejmujące zadanie pn.: </w:t>
      </w:r>
      <w:r w:rsidRPr="00832E25">
        <w:rPr>
          <w:b/>
          <w:i/>
          <w:sz w:val="22"/>
          <w:szCs w:val="22"/>
        </w:rPr>
        <w:t>„</w:t>
      </w:r>
      <w:r w:rsidR="00332761" w:rsidRPr="00332761">
        <w:rPr>
          <w:b/>
          <w:bCs/>
          <w:i/>
          <w:color w:val="222222"/>
          <w:sz w:val="22"/>
          <w:szCs w:val="22"/>
          <w:shd w:val="clear" w:color="auto" w:fill="FFFFFF"/>
        </w:rPr>
        <w:t>Budowa przedszkola wraz z instalacjami i infrastrukturą towarzyszącą w Ślemieniu</w:t>
      </w:r>
      <w:r w:rsidRPr="00C40F73">
        <w:rPr>
          <w:b/>
          <w:i/>
          <w:sz w:val="22"/>
          <w:szCs w:val="22"/>
        </w:rPr>
        <w:t>”</w:t>
      </w:r>
      <w:r w:rsidRPr="00C40F73">
        <w:rPr>
          <w:sz w:val="22"/>
          <w:szCs w:val="22"/>
        </w:rPr>
        <w:t>.</w:t>
      </w:r>
      <w:r w:rsidR="001756D0" w:rsidRPr="00C40F73">
        <w:rPr>
          <w:sz w:val="22"/>
          <w:szCs w:val="22"/>
        </w:rPr>
        <w:t xml:space="preserve"> </w:t>
      </w:r>
    </w:p>
    <w:p w14:paraId="300686AF" w14:textId="37EB4340"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 xml:space="preserve">Szczegóły zakres przedmiotu niniejszego zamówienia precyzuje załącznik nr 7 do SWZ – Opis Przedmiotu Zamówienia (OPZ) – </w:t>
      </w:r>
      <w:r w:rsidR="00332761" w:rsidRPr="00332761">
        <w:rPr>
          <w:sz w:val="22"/>
          <w:szCs w:val="22"/>
        </w:rPr>
        <w:t>Projekty wykonawcze, Specyfikacja Techniczna Wykonania i Odbioru Robót oraz Przedmiary robót (pomocniczo)</w:t>
      </w:r>
      <w:r w:rsidRPr="00C40F73">
        <w:rPr>
          <w:sz w:val="22"/>
          <w:szCs w:val="22"/>
        </w:rPr>
        <w:t>.</w:t>
      </w:r>
      <w:r w:rsidR="006B3898" w:rsidRPr="00C40F73">
        <w:rPr>
          <w:sz w:val="22"/>
          <w:szCs w:val="22"/>
        </w:rPr>
        <w:t xml:space="preserve"> </w:t>
      </w:r>
    </w:p>
    <w:p w14:paraId="0569A2C5" w14:textId="3DF44169"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332761" w:rsidRPr="00C40F73">
        <w:rPr>
          <w:sz w:val="22"/>
          <w:szCs w:val="22"/>
        </w:rPr>
        <w:t>jest,</w:t>
      </w:r>
      <w:r w:rsidRPr="00C40F73">
        <w:rPr>
          <w:sz w:val="22"/>
          <w:szCs w:val="22"/>
        </w:rPr>
        <w:t xml:space="preserve"> aby przed złożeniem Oferty Wykonawca przeprowadził wizję lokalną terenu, na </w:t>
      </w:r>
      <w:r w:rsidRPr="00C40F73">
        <w:rPr>
          <w:sz w:val="22"/>
          <w:szCs w:val="22"/>
        </w:rPr>
        <w:lastRenderedPageBreak/>
        <w:t>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40962613"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B3F7DD1"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2DCAAFBE"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53C4C651"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EF8F767"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70380C6C"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1417B8E" w14:textId="787B3A03"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w:t>
      </w:r>
      <w:r w:rsidR="00332761">
        <w:rPr>
          <w:sz w:val="22"/>
          <w:szCs w:val="22"/>
        </w:rPr>
        <w:t>techniczne dla</w:t>
      </w:r>
      <w:r>
        <w:rPr>
          <w:sz w:val="22"/>
          <w:szCs w:val="22"/>
        </w:rPr>
        <w:t xml:space="preserve">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w:t>
      </w:r>
      <w:r w:rsidR="00332761">
        <w:rPr>
          <w:sz w:val="22"/>
          <w:szCs w:val="22"/>
        </w:rPr>
        <w:t>równoważne w</w:t>
      </w:r>
      <w:r>
        <w:rPr>
          <w:sz w:val="22"/>
          <w:szCs w:val="22"/>
        </w:rPr>
        <w:t xml:space="preserve"> świetle przedłożonych przez Wykonawcę dokumentów, </w:t>
      </w:r>
      <w:r>
        <w:rPr>
          <w:sz w:val="22"/>
          <w:szCs w:val="22"/>
        </w:rPr>
        <w:lastRenderedPageBreak/>
        <w:t xml:space="preserve">oferta tego Wykonawcy zostanie odrzucona jako nieodpowiadająca treści SWZ. W przypadku zaś opisania przedmiotu </w:t>
      </w:r>
      <w:r w:rsidR="00332761">
        <w:rPr>
          <w:sz w:val="22"/>
          <w:szCs w:val="22"/>
        </w:rPr>
        <w:t>zamówienia przez</w:t>
      </w:r>
      <w:r>
        <w:rPr>
          <w:sz w:val="22"/>
          <w:szCs w:val="22"/>
        </w:rPr>
        <w:t xml:space="preserve">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382DB4DA"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4C7FE6DC" w14:textId="44B995ED"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w:t>
      </w:r>
      <w:r w:rsidR="00332761">
        <w:rPr>
          <w:sz w:val="22"/>
          <w:szCs w:val="22"/>
        </w:rPr>
        <w:t>zgodności przepisami</w:t>
      </w:r>
      <w:r>
        <w:rPr>
          <w:sz w:val="22"/>
          <w:szCs w:val="22"/>
        </w:rPr>
        <w:t xml:space="preserve"> i normami oraz kart katalogowych producentów urządzeń/materiałów równoważnych. Niniejsze dokumenty muszą w sposób jednoznaczny stwierdzać równoważność proponowanych technologii/systemów/urządzeń/materiałów.</w:t>
      </w:r>
    </w:p>
    <w:p w14:paraId="61C873B1"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620B2B1C"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6181BAE5"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48EBC8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1871BA0D" w14:textId="77777777"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C959F8" w:rsidRPr="00C959F8">
        <w:rPr>
          <w:bCs/>
          <w:sz w:val="22"/>
        </w:rPr>
        <w:t>t.j</w:t>
      </w:r>
      <w:proofErr w:type="spellEnd"/>
      <w:r w:rsidR="00C959F8" w:rsidRPr="00C959F8">
        <w:rPr>
          <w:bCs/>
          <w:sz w:val="22"/>
        </w:rPr>
        <w:t xml:space="preserve">. Dz. U. z 2020 r. poz. 1320 z </w:t>
      </w:r>
      <w:proofErr w:type="spellStart"/>
      <w:r w:rsidR="00C959F8" w:rsidRPr="00C959F8">
        <w:rPr>
          <w:bCs/>
          <w:sz w:val="22"/>
        </w:rPr>
        <w:t>późn</w:t>
      </w:r>
      <w:proofErr w:type="spellEnd"/>
      <w:r w:rsidR="00C959F8" w:rsidRPr="00C959F8">
        <w:rPr>
          <w:bCs/>
          <w:sz w:val="22"/>
        </w:rPr>
        <w:t>.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4"/>
    </w:p>
    <w:p w14:paraId="5DFB55A5" w14:textId="77777777" w:rsidR="00B26CA7" w:rsidRPr="00FA3145" w:rsidRDefault="00B26CA7" w:rsidP="00FA3145">
      <w:pPr>
        <w:tabs>
          <w:tab w:val="left" w:pos="360"/>
        </w:tabs>
        <w:spacing w:line="276" w:lineRule="auto"/>
        <w:jc w:val="both"/>
        <w:rPr>
          <w:sz w:val="22"/>
        </w:rPr>
      </w:pPr>
    </w:p>
    <w:p w14:paraId="0E117B61" w14:textId="77777777"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4FB6E2F2" w14:textId="77777777" w:rsidR="00124FEB" w:rsidRPr="00A75636" w:rsidRDefault="00124FEB" w:rsidP="00124FEB">
      <w:pPr>
        <w:autoSpaceDE w:val="0"/>
        <w:autoSpaceDN w:val="0"/>
        <w:spacing w:line="276" w:lineRule="auto"/>
        <w:jc w:val="both"/>
        <w:rPr>
          <w:sz w:val="22"/>
        </w:rPr>
      </w:pPr>
    </w:p>
    <w:p w14:paraId="362D4C49" w14:textId="1C993553" w:rsidR="00832E25" w:rsidRPr="00C67B67" w:rsidRDefault="00124FEB" w:rsidP="00832E2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B75C2F">
        <w:rPr>
          <w:b/>
          <w:sz w:val="22"/>
          <w:szCs w:val="22"/>
          <w:lang w:eastAsia="zh-CN"/>
        </w:rPr>
        <w:t>18</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z zastrzeżeniem następujących terminów szczegółowych:</w:t>
      </w:r>
    </w:p>
    <w:p w14:paraId="2C7A380C" w14:textId="16E546DB"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 zgodnie z załącznikiem nr 6 do Umowy – Harmonogramem rzeczowym – do </w:t>
      </w:r>
      <w:r w:rsidR="00B75C2F">
        <w:rPr>
          <w:sz w:val="22"/>
          <w:szCs w:val="22"/>
          <w:shd w:val="clear" w:color="auto" w:fill="FFFFFF"/>
        </w:rPr>
        <w:t>4,5</w:t>
      </w:r>
      <w:r w:rsidRPr="00F10444">
        <w:rPr>
          <w:sz w:val="22"/>
          <w:szCs w:val="22"/>
          <w:shd w:val="clear" w:color="auto" w:fill="FFFFFF"/>
        </w:rPr>
        <w:t xml:space="preserve"> </w:t>
      </w:r>
      <w:r w:rsidRPr="00F10444">
        <w:rPr>
          <w:sz w:val="22"/>
          <w:szCs w:val="22"/>
          <w:shd w:val="clear" w:color="auto" w:fill="FFFFFF"/>
        </w:rPr>
        <w:lastRenderedPageBreak/>
        <w:t>miesi</w:t>
      </w:r>
      <w:r w:rsidR="00B75C2F">
        <w:rPr>
          <w:sz w:val="22"/>
          <w:szCs w:val="22"/>
          <w:shd w:val="clear" w:color="auto" w:fill="FFFFFF"/>
        </w:rPr>
        <w:t>ąca</w:t>
      </w:r>
      <w:r w:rsidRPr="00F10444">
        <w:rPr>
          <w:sz w:val="22"/>
          <w:szCs w:val="22"/>
          <w:shd w:val="clear" w:color="auto" w:fill="FFFFFF"/>
        </w:rPr>
        <w:t xml:space="preserve"> od dnia podpisania umowy;</w:t>
      </w:r>
    </w:p>
    <w:p w14:paraId="67C4F415" w14:textId="345819D5"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 zgodnie z załącznikiem nr 6 do Umowy – Harmonogramem rzeczowym – do </w:t>
      </w:r>
      <w:r w:rsidR="00B75C2F">
        <w:rPr>
          <w:sz w:val="22"/>
          <w:szCs w:val="22"/>
          <w:shd w:val="clear" w:color="auto" w:fill="FFFFFF"/>
        </w:rPr>
        <w:t>9</w:t>
      </w:r>
      <w:r w:rsidRPr="00F10444">
        <w:rPr>
          <w:sz w:val="22"/>
          <w:szCs w:val="22"/>
          <w:shd w:val="clear" w:color="auto" w:fill="FFFFFF"/>
        </w:rPr>
        <w:t xml:space="preserve"> miesięcy od dnia podpisania umowy;</w:t>
      </w:r>
    </w:p>
    <w:p w14:paraId="09D4B92A" w14:textId="6D212212"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III, zgodnie z załącznikiem nr 6 do Umowy – Harmonogramem rzeczowym – do </w:t>
      </w:r>
      <w:r w:rsidR="00B75C2F">
        <w:rPr>
          <w:sz w:val="22"/>
          <w:szCs w:val="22"/>
          <w:shd w:val="clear" w:color="auto" w:fill="FFFFFF"/>
        </w:rPr>
        <w:t>13,5</w:t>
      </w:r>
      <w:r w:rsidRPr="00F10444">
        <w:rPr>
          <w:sz w:val="22"/>
          <w:szCs w:val="22"/>
          <w:shd w:val="clear" w:color="auto" w:fill="FFFFFF"/>
        </w:rPr>
        <w:t xml:space="preserve"> miesięcy od dnia podpisania umowy;</w:t>
      </w:r>
    </w:p>
    <w:p w14:paraId="405EF1EE" w14:textId="4EA44BFE" w:rsidR="00832E25"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IV, zgodnie z załącznikiem nr 6 do Umowy – Harmonogramem rzeczowym – do </w:t>
      </w:r>
      <w:r w:rsidR="00B75C2F">
        <w:rPr>
          <w:sz w:val="22"/>
          <w:szCs w:val="22"/>
          <w:shd w:val="clear" w:color="auto" w:fill="FFFFFF"/>
        </w:rPr>
        <w:t>18</w:t>
      </w:r>
      <w:r w:rsidRPr="00F10444">
        <w:rPr>
          <w:sz w:val="22"/>
          <w:szCs w:val="22"/>
          <w:shd w:val="clear" w:color="auto" w:fill="FFFFFF"/>
        </w:rPr>
        <w:t xml:space="preserve"> miesięcy od dnia podpisania umowy;</w:t>
      </w:r>
    </w:p>
    <w:p w14:paraId="15741460" w14:textId="77777777" w:rsidR="00124FEB" w:rsidRPr="00A75636" w:rsidRDefault="00832E25" w:rsidP="00832E25">
      <w:pPr>
        <w:tabs>
          <w:tab w:val="num" w:pos="426"/>
        </w:tabs>
        <w:autoSpaceDE w:val="0"/>
        <w:autoSpaceDN w:val="0"/>
        <w:spacing w:line="276" w:lineRule="auto"/>
        <w:ind w:left="426"/>
        <w:jc w:val="both"/>
        <w:rPr>
          <w:bCs/>
          <w:sz w:val="22"/>
        </w:rPr>
      </w:pPr>
      <w:r w:rsidRPr="00C67B67">
        <w:rPr>
          <w:sz w:val="22"/>
          <w:szCs w:val="22"/>
          <w:shd w:val="clear" w:color="auto" w:fill="FFFFFF"/>
        </w:rPr>
        <w:t>przy czym stwierdzenie prawidłowego wykonania przedmiotu zamówienia nastąpi po podpisaniu przez strony protokołu końcowego</w:t>
      </w:r>
      <w:r w:rsidRPr="00832E25">
        <w:rPr>
          <w:sz w:val="22"/>
          <w:szCs w:val="22"/>
          <w:shd w:val="clear" w:color="auto" w:fill="FFFFFF"/>
        </w:rPr>
        <w:t xml:space="preserve"> (bez uwag) oraz uzyskaniu przez Wykonawcę prawomocnego pozwolenia na użytkowanie</w:t>
      </w:r>
      <w:r w:rsidRPr="00832E25">
        <w:rPr>
          <w:bCs/>
          <w:sz w:val="22"/>
        </w:rPr>
        <w:t>.</w:t>
      </w:r>
    </w:p>
    <w:p w14:paraId="213E635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7175F0D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54A5926B"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EEEE7C3"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5E3E1C53"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D178FE" w14:textId="77777777" w:rsidR="007B7170" w:rsidRPr="00FA3145" w:rsidRDefault="007B7170" w:rsidP="00FA3145">
      <w:pPr>
        <w:pStyle w:val="Tekstpodstawowy"/>
        <w:tabs>
          <w:tab w:val="clear" w:pos="142"/>
        </w:tabs>
        <w:spacing w:line="276" w:lineRule="auto"/>
        <w:rPr>
          <w:sz w:val="22"/>
        </w:rPr>
      </w:pPr>
    </w:p>
    <w:p w14:paraId="721B5DC5"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1EE942EF" w14:textId="77777777" w:rsidR="006B3898" w:rsidRPr="00FA3145" w:rsidRDefault="006B3898" w:rsidP="006B3898">
      <w:pPr>
        <w:pStyle w:val="Tekstpodstawowy"/>
        <w:tabs>
          <w:tab w:val="clear" w:pos="142"/>
        </w:tabs>
        <w:spacing w:line="276" w:lineRule="auto"/>
        <w:ind w:left="426"/>
        <w:rPr>
          <w:b/>
          <w:sz w:val="22"/>
        </w:rPr>
      </w:pPr>
    </w:p>
    <w:p w14:paraId="75B981B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1D10EFC1" w14:textId="77777777" w:rsidR="00B75C2F" w:rsidRPr="0002197C" w:rsidRDefault="00B75C2F" w:rsidP="00B75C2F">
      <w:pPr>
        <w:jc w:val="both"/>
        <w:rPr>
          <w:sz w:val="22"/>
          <w:szCs w:val="22"/>
        </w:rPr>
      </w:pPr>
    </w:p>
    <w:p w14:paraId="2DCA7CB5" w14:textId="10D2834A" w:rsidR="00B75C2F" w:rsidRPr="004E2FAB" w:rsidRDefault="00B75C2F" w:rsidP="00B75C2F">
      <w:pPr>
        <w:spacing w:line="276" w:lineRule="auto"/>
        <w:ind w:left="851"/>
        <w:jc w:val="both"/>
        <w:rPr>
          <w:bCs/>
          <w:sz w:val="22"/>
          <w:szCs w:val="22"/>
        </w:rPr>
      </w:pPr>
      <w:r w:rsidRPr="004E2FAB">
        <w:rPr>
          <w:sz w:val="22"/>
          <w:szCs w:val="22"/>
        </w:rPr>
        <w:t xml:space="preserve">Z postępowania o udzielenie zamówienia wyklucza się Wykonawców, którzy podlegają wykluczeniu na podstawie przepisów, o których mowa w </w:t>
      </w:r>
      <w:r w:rsidRPr="00B75C2F">
        <w:rPr>
          <w:sz w:val="22"/>
          <w:szCs w:val="22"/>
        </w:rPr>
        <w:t xml:space="preserve">art. 108 ust. 1 pkt 1) – 6) ustawy </w:t>
      </w:r>
      <w:proofErr w:type="spellStart"/>
      <w:r w:rsidRPr="00B75C2F">
        <w:rPr>
          <w:sz w:val="22"/>
          <w:szCs w:val="22"/>
        </w:rPr>
        <w:t>Pzp</w:t>
      </w:r>
      <w:proofErr w:type="spellEnd"/>
      <w:r w:rsidRPr="00B75C2F">
        <w:rPr>
          <w:sz w:val="22"/>
          <w:szCs w:val="22"/>
        </w:rPr>
        <w:t xml:space="preserve"> (podstawy wykluczenia obligatoryjne) oraz art. 109 ust. 1 pkt 7 ustawy </w:t>
      </w:r>
      <w:proofErr w:type="spellStart"/>
      <w:r w:rsidRPr="00B75C2F">
        <w:rPr>
          <w:sz w:val="22"/>
          <w:szCs w:val="22"/>
        </w:rPr>
        <w:t>Pzp</w:t>
      </w:r>
      <w:proofErr w:type="spellEnd"/>
      <w:r w:rsidRPr="00B75C2F">
        <w:rPr>
          <w:sz w:val="22"/>
          <w:szCs w:val="22"/>
        </w:rPr>
        <w:t xml:space="preserve"> (podstawy wykluczenia fakultatywne), z zastrzeżeniem wyjątków przewidzianych w ustawie </w:t>
      </w:r>
      <w:proofErr w:type="spellStart"/>
      <w:r w:rsidRPr="00B75C2F">
        <w:rPr>
          <w:sz w:val="22"/>
          <w:szCs w:val="22"/>
        </w:rPr>
        <w:t>Pzp</w:t>
      </w:r>
      <w:proofErr w:type="spellEnd"/>
      <w:r w:rsidRPr="004E2FAB">
        <w:rPr>
          <w:sz w:val="22"/>
          <w:szCs w:val="22"/>
        </w:rPr>
        <w:t>.</w:t>
      </w:r>
    </w:p>
    <w:p w14:paraId="4C1EEB11" w14:textId="77777777" w:rsidR="00B75C2F" w:rsidRPr="004E2FAB" w:rsidRDefault="00B75C2F" w:rsidP="00B75C2F">
      <w:pPr>
        <w:spacing w:line="276" w:lineRule="auto"/>
        <w:ind w:left="851"/>
        <w:jc w:val="both"/>
        <w:rPr>
          <w:sz w:val="22"/>
          <w:szCs w:val="22"/>
        </w:rPr>
      </w:pPr>
    </w:p>
    <w:p w14:paraId="592CD7AC" w14:textId="77777777" w:rsidR="00B75C2F" w:rsidRPr="00244E47" w:rsidRDefault="00B75C2F" w:rsidP="00B75C2F">
      <w:pPr>
        <w:spacing w:line="276" w:lineRule="auto"/>
        <w:ind w:left="851"/>
        <w:jc w:val="both"/>
        <w:rPr>
          <w:sz w:val="22"/>
          <w:szCs w:val="22"/>
        </w:rPr>
      </w:pPr>
      <w:r w:rsidRPr="004E2FAB">
        <w:rPr>
          <w:sz w:val="22"/>
          <w:szCs w:val="22"/>
        </w:rPr>
        <w:t>Zgodnie z art. 7 ust. 1 ustawy z dnia 13 kwietnia 2022 r. o szczególnych rozwiązaniach w zakresie przeciwdziałania wspieraniu agresji na Ukrainę oraz służących ochronie bezpieczeństwa narodowego (Dz.</w:t>
      </w:r>
      <w:r w:rsidRPr="00244E47">
        <w:rPr>
          <w:sz w:val="22"/>
          <w:szCs w:val="22"/>
        </w:rPr>
        <w:t xml:space="preserve"> U. poz. 835), Z postępowania o udzielenie zamówienia wyklucza się:</w:t>
      </w:r>
    </w:p>
    <w:p w14:paraId="285ABBED"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3BE82FCA"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57E372B" w14:textId="77777777" w:rsidR="00B75C2F" w:rsidRDefault="00B75C2F" w:rsidP="00B75C2F">
      <w:pPr>
        <w:pStyle w:val="Akapitzlist"/>
        <w:numPr>
          <w:ilvl w:val="0"/>
          <w:numId w:val="50"/>
        </w:numPr>
        <w:spacing w:line="276" w:lineRule="auto"/>
        <w:ind w:left="1276" w:hanging="425"/>
        <w:jc w:val="both"/>
        <w:rPr>
          <w:sz w:val="22"/>
          <w:szCs w:val="22"/>
        </w:rPr>
      </w:pPr>
      <w:r w:rsidRPr="00244E47">
        <w:rPr>
          <w:sz w:val="22"/>
          <w:szCs w:val="22"/>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Pr>
          <w:sz w:val="22"/>
          <w:szCs w:val="22"/>
        </w:rPr>
        <w:t>;</w:t>
      </w:r>
    </w:p>
    <w:p w14:paraId="66173DD7" w14:textId="77777777" w:rsidR="00B75C2F" w:rsidRPr="004E2FAB" w:rsidRDefault="00B75C2F" w:rsidP="00B75C2F">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24AC5D6A" w14:textId="77777777" w:rsidR="00B75C2F" w:rsidRPr="004E2FAB" w:rsidRDefault="00B75C2F" w:rsidP="00B75C2F">
      <w:pPr>
        <w:spacing w:line="276" w:lineRule="auto"/>
        <w:ind w:left="851"/>
        <w:jc w:val="both"/>
        <w:rPr>
          <w:sz w:val="22"/>
          <w:szCs w:val="22"/>
        </w:rPr>
      </w:pPr>
    </w:p>
    <w:p w14:paraId="03886C1A" w14:textId="77777777" w:rsidR="00B75C2F" w:rsidRPr="001E025A" w:rsidRDefault="00B75C2F" w:rsidP="00B75C2F">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Załącznik Nr 2 do SWZ</w:t>
      </w:r>
      <w:r w:rsidRPr="004E2FAB">
        <w:rPr>
          <w:sz w:val="22"/>
          <w:szCs w:val="22"/>
        </w:rPr>
        <w:t>.</w:t>
      </w:r>
    </w:p>
    <w:p w14:paraId="23A7C497" w14:textId="77777777" w:rsidR="00B75C2F" w:rsidRPr="0002197C" w:rsidRDefault="00B75C2F" w:rsidP="00B75C2F">
      <w:pPr>
        <w:ind w:left="709"/>
        <w:jc w:val="both"/>
        <w:rPr>
          <w:b/>
          <w:strike/>
          <w:sz w:val="22"/>
          <w:szCs w:val="22"/>
        </w:rPr>
      </w:pPr>
    </w:p>
    <w:p w14:paraId="7885BFE7"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3E1FE7CC" w14:textId="77777777" w:rsidR="00590635" w:rsidRPr="00FA3145" w:rsidRDefault="00590635" w:rsidP="00FA3145">
      <w:pPr>
        <w:pStyle w:val="Akapitzlist"/>
        <w:spacing w:line="276" w:lineRule="auto"/>
        <w:ind w:left="0"/>
        <w:rPr>
          <w:sz w:val="22"/>
        </w:rPr>
      </w:pPr>
    </w:p>
    <w:p w14:paraId="690C3FB8"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15F5620B" w14:textId="77777777" w:rsidR="00DC25E3" w:rsidRDefault="00DC25E3" w:rsidP="005A605A">
      <w:pPr>
        <w:pStyle w:val="Tekstpodstawowy"/>
        <w:tabs>
          <w:tab w:val="clear" w:pos="142"/>
        </w:tabs>
        <w:spacing w:line="276" w:lineRule="auto"/>
        <w:ind w:left="1276"/>
        <w:rPr>
          <w:bCs/>
          <w:sz w:val="22"/>
          <w:szCs w:val="22"/>
        </w:rPr>
      </w:pPr>
    </w:p>
    <w:p w14:paraId="01BEFE91"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1738A77E" w14:textId="77777777" w:rsidR="00BD0D00" w:rsidRPr="00FA3145" w:rsidRDefault="00BD0D00" w:rsidP="005A605A">
      <w:pPr>
        <w:pStyle w:val="Tekstpodstawowy"/>
        <w:tabs>
          <w:tab w:val="clear" w:pos="142"/>
        </w:tabs>
        <w:spacing w:line="276" w:lineRule="auto"/>
        <w:ind w:left="1276" w:hanging="425"/>
        <w:rPr>
          <w:bCs/>
          <w:sz w:val="22"/>
          <w:szCs w:val="22"/>
        </w:rPr>
      </w:pPr>
    </w:p>
    <w:p w14:paraId="737E43B2"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4DF7F9FA" w14:textId="77777777" w:rsidR="00B00CAE" w:rsidRPr="00FA3145" w:rsidRDefault="00B00CAE" w:rsidP="005A605A">
      <w:pPr>
        <w:pStyle w:val="Tekstpodstawowy"/>
        <w:tabs>
          <w:tab w:val="clear" w:pos="142"/>
        </w:tabs>
        <w:spacing w:line="276" w:lineRule="auto"/>
        <w:ind w:left="1276" w:hanging="425"/>
        <w:rPr>
          <w:b/>
          <w:sz w:val="22"/>
          <w:szCs w:val="22"/>
        </w:rPr>
      </w:pPr>
    </w:p>
    <w:p w14:paraId="3D3DBE77"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04C0C27C" w14:textId="77777777" w:rsidR="008443E0" w:rsidRPr="00FA3145" w:rsidRDefault="008443E0" w:rsidP="005A605A">
      <w:pPr>
        <w:pStyle w:val="Tekstpodstawowy"/>
        <w:tabs>
          <w:tab w:val="clear" w:pos="142"/>
        </w:tabs>
        <w:spacing w:line="276" w:lineRule="auto"/>
        <w:ind w:left="1276"/>
        <w:rPr>
          <w:bCs/>
          <w:sz w:val="22"/>
          <w:szCs w:val="22"/>
        </w:rPr>
      </w:pPr>
    </w:p>
    <w:p w14:paraId="71F1CE0F"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7B0C6F" w14:textId="77777777" w:rsidR="00B00CAE" w:rsidRPr="00FA3145" w:rsidRDefault="00B00CAE" w:rsidP="005A605A">
      <w:pPr>
        <w:pStyle w:val="Tekstpodstawowy"/>
        <w:tabs>
          <w:tab w:val="clear" w:pos="142"/>
        </w:tabs>
        <w:spacing w:line="276" w:lineRule="auto"/>
        <w:ind w:left="1276" w:hanging="425"/>
        <w:rPr>
          <w:b/>
          <w:sz w:val="22"/>
          <w:szCs w:val="22"/>
        </w:rPr>
      </w:pPr>
    </w:p>
    <w:p w14:paraId="1C957F1F" w14:textId="444634D8" w:rsidR="009F337E" w:rsidRPr="00FA3145" w:rsidRDefault="00106944"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t xml:space="preserve">Warunek </w:t>
      </w:r>
      <w:r w:rsidRPr="00E824B5">
        <w:rPr>
          <w:sz w:val="22"/>
          <w:szCs w:val="22"/>
        </w:rPr>
        <w:t xml:space="preserve">dotyczący </w:t>
      </w:r>
      <w:r w:rsidRPr="00E824B5">
        <w:rPr>
          <w:b/>
          <w:sz w:val="22"/>
          <w:szCs w:val="22"/>
        </w:rPr>
        <w:t>sytuacji</w:t>
      </w:r>
      <w:r w:rsidR="009F337E" w:rsidRPr="00E824B5">
        <w:rPr>
          <w:b/>
          <w:sz w:val="22"/>
          <w:szCs w:val="22"/>
        </w:rPr>
        <w:t xml:space="preserve"> finansowej </w:t>
      </w:r>
      <w:r w:rsidR="009F337E" w:rsidRPr="00E824B5">
        <w:rPr>
          <w:sz w:val="22"/>
          <w:szCs w:val="22"/>
        </w:rPr>
        <w:t xml:space="preserve">zostanie spełniony, jeżeli Wykonawca wykaże, że </w:t>
      </w:r>
      <w:r w:rsidR="009F337E" w:rsidRPr="00E824B5">
        <w:rPr>
          <w:b/>
          <w:sz w:val="22"/>
          <w:szCs w:val="22"/>
        </w:rPr>
        <w:t>posiada środki finansowe lub posiada zdolność kre</w:t>
      </w:r>
      <w:r w:rsidR="009F337E">
        <w:rPr>
          <w:b/>
          <w:sz w:val="22"/>
          <w:szCs w:val="22"/>
        </w:rPr>
        <w:t xml:space="preserve">dytową w wysokości co najmniej </w:t>
      </w:r>
      <w:r w:rsidR="000502EE">
        <w:rPr>
          <w:b/>
          <w:sz w:val="22"/>
          <w:szCs w:val="22"/>
        </w:rPr>
        <w:t>1</w:t>
      </w:r>
      <w:r w:rsidR="009F337E">
        <w:rPr>
          <w:b/>
          <w:sz w:val="22"/>
          <w:szCs w:val="22"/>
        </w:rPr>
        <w:t> </w:t>
      </w:r>
      <w:r w:rsidR="000502EE">
        <w:rPr>
          <w:b/>
          <w:sz w:val="22"/>
          <w:szCs w:val="22"/>
        </w:rPr>
        <w:t>5</w:t>
      </w:r>
      <w:r w:rsidR="009F337E">
        <w:rPr>
          <w:b/>
          <w:sz w:val="22"/>
          <w:szCs w:val="22"/>
        </w:rPr>
        <w:t xml:space="preserve">00 </w:t>
      </w:r>
      <w:r w:rsidR="009F337E" w:rsidRPr="00E824B5">
        <w:rPr>
          <w:b/>
          <w:sz w:val="22"/>
          <w:szCs w:val="22"/>
        </w:rPr>
        <w:t xml:space="preserve">000,00 PLN </w:t>
      </w:r>
      <w:r w:rsidR="009F337E" w:rsidRPr="00E824B5">
        <w:rPr>
          <w:sz w:val="22"/>
          <w:szCs w:val="22"/>
        </w:rPr>
        <w:t xml:space="preserve">(słownie złotych: </w:t>
      </w:r>
      <w:r w:rsidR="000502EE">
        <w:rPr>
          <w:sz w:val="22"/>
          <w:szCs w:val="22"/>
        </w:rPr>
        <w:t>jeden milion pięćset tysięcy</w:t>
      </w:r>
      <w:r w:rsidR="009F337E" w:rsidRPr="00E824B5">
        <w:rPr>
          <w:sz w:val="22"/>
          <w:szCs w:val="22"/>
        </w:rPr>
        <w:t xml:space="preserve"> 00/100).</w:t>
      </w:r>
    </w:p>
    <w:p w14:paraId="2E3A828F" w14:textId="77777777" w:rsidR="00B00CAE" w:rsidRPr="00FA3145" w:rsidRDefault="00B00CAE" w:rsidP="005A605A">
      <w:pPr>
        <w:pStyle w:val="Tekstpodstawowy"/>
        <w:tabs>
          <w:tab w:val="clear" w:pos="142"/>
        </w:tabs>
        <w:spacing w:line="276" w:lineRule="auto"/>
        <w:ind w:left="1276" w:hanging="425"/>
        <w:rPr>
          <w:b/>
          <w:sz w:val="22"/>
          <w:szCs w:val="22"/>
        </w:rPr>
      </w:pPr>
    </w:p>
    <w:p w14:paraId="15AF6791" w14:textId="77777777"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524E153" w14:textId="77777777" w:rsidR="00B57748" w:rsidRPr="00FA3145" w:rsidRDefault="00B57748" w:rsidP="00B57748">
      <w:pPr>
        <w:pStyle w:val="Tekstpodstawowy"/>
        <w:tabs>
          <w:tab w:val="clear" w:pos="142"/>
        </w:tabs>
        <w:spacing w:line="276" w:lineRule="auto"/>
        <w:ind w:left="349"/>
        <w:rPr>
          <w:sz w:val="22"/>
        </w:rPr>
      </w:pPr>
    </w:p>
    <w:p w14:paraId="72E4D0BE" w14:textId="77777777" w:rsidR="00B57748" w:rsidRPr="00002AB0"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w:t>
      </w:r>
      <w:r w:rsidRPr="00002AB0">
        <w:rPr>
          <w:sz w:val="22"/>
        </w:rPr>
        <w:t xml:space="preserve">jeżeli okres prowadzenia działalności jest krótszy – w tym okresie, wykonał </w:t>
      </w:r>
      <w:r w:rsidRPr="00002AB0">
        <w:rPr>
          <w:b/>
          <w:sz w:val="22"/>
        </w:rPr>
        <w:t>co najmniej:</w:t>
      </w:r>
      <w:r w:rsidRPr="00002AB0">
        <w:rPr>
          <w:sz w:val="22"/>
        </w:rPr>
        <w:t xml:space="preserve"> </w:t>
      </w:r>
    </w:p>
    <w:p w14:paraId="4F28ED94" w14:textId="77777777" w:rsidR="00FD590F" w:rsidRPr="00002AB0" w:rsidRDefault="00FD590F" w:rsidP="00FD590F">
      <w:pPr>
        <w:pStyle w:val="Tekstpodstawowy"/>
        <w:spacing w:line="276" w:lineRule="auto"/>
        <w:ind w:left="2138"/>
        <w:rPr>
          <w:kern w:val="3"/>
          <w:sz w:val="22"/>
          <w:lang w:eastAsia="ar-SA"/>
        </w:rPr>
      </w:pPr>
    </w:p>
    <w:p w14:paraId="67FE26AD" w14:textId="77F90388" w:rsidR="0098149A" w:rsidRPr="00002AB0" w:rsidRDefault="00FD590F" w:rsidP="00A10144">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98149A" w:rsidRPr="00002AB0">
        <w:rPr>
          <w:b/>
          <w:kern w:val="3"/>
          <w:sz w:val="22"/>
          <w:lang w:eastAsia="ar-SA"/>
        </w:rPr>
        <w:t>b</w:t>
      </w:r>
      <w:r w:rsidR="00002AB0">
        <w:rPr>
          <w:b/>
          <w:kern w:val="3"/>
          <w:sz w:val="22"/>
          <w:lang w:eastAsia="ar-SA"/>
        </w:rPr>
        <w:t>udowę, przebudowę</w:t>
      </w:r>
      <w:r w:rsidR="000502EE">
        <w:rPr>
          <w:b/>
          <w:kern w:val="3"/>
          <w:sz w:val="22"/>
          <w:lang w:eastAsia="ar-SA"/>
        </w:rPr>
        <w:t xml:space="preserve"> lub</w:t>
      </w:r>
      <w:r w:rsidR="00002AB0">
        <w:rPr>
          <w:b/>
          <w:kern w:val="3"/>
          <w:sz w:val="22"/>
          <w:lang w:eastAsia="ar-SA"/>
        </w:rPr>
        <w:t xml:space="preserve"> rozbudowę</w:t>
      </w:r>
      <w:r w:rsidR="0098149A" w:rsidRPr="00002AB0">
        <w:rPr>
          <w:b/>
          <w:kern w:val="3"/>
          <w:sz w:val="22"/>
          <w:lang w:eastAsia="ar-SA"/>
        </w:rPr>
        <w:t xml:space="preserve"> lub remont</w:t>
      </w:r>
      <w:r w:rsidR="000502EE">
        <w:rPr>
          <w:b/>
          <w:kern w:val="3"/>
          <w:sz w:val="22"/>
          <w:lang w:eastAsia="ar-SA"/>
        </w:rPr>
        <w:t xml:space="preserve"> budynku</w:t>
      </w:r>
      <w:r w:rsidR="0098149A" w:rsidRPr="00002AB0">
        <w:rPr>
          <w:b/>
          <w:kern w:val="3"/>
          <w:sz w:val="22"/>
          <w:lang w:eastAsia="ar-SA"/>
        </w:rPr>
        <w:t xml:space="preserve"> – </w:t>
      </w:r>
      <w:r w:rsidR="0098149A" w:rsidRPr="00002AB0">
        <w:rPr>
          <w:kern w:val="3"/>
          <w:sz w:val="22"/>
          <w:lang w:eastAsia="ar-SA"/>
        </w:rPr>
        <w:t xml:space="preserve">a wartość tej budowy, </w:t>
      </w:r>
      <w:r w:rsidR="0098149A" w:rsidRPr="00002AB0">
        <w:rPr>
          <w:kern w:val="3"/>
          <w:sz w:val="22"/>
          <w:lang w:eastAsia="ar-SA"/>
        </w:rPr>
        <w:lastRenderedPageBreak/>
        <w:t xml:space="preserve">przebudowy lub </w:t>
      </w:r>
      <w:r w:rsidR="000502EE">
        <w:rPr>
          <w:kern w:val="3"/>
          <w:sz w:val="22"/>
          <w:lang w:eastAsia="ar-SA"/>
        </w:rPr>
        <w:t>rozbudowy</w:t>
      </w:r>
      <w:r w:rsidR="0098149A" w:rsidRPr="00002AB0">
        <w:rPr>
          <w:kern w:val="3"/>
          <w:sz w:val="22"/>
          <w:lang w:eastAsia="ar-SA"/>
        </w:rPr>
        <w:t xml:space="preserve"> wyniosła </w:t>
      </w:r>
      <w:r w:rsidR="0098149A" w:rsidRPr="00002AB0">
        <w:rPr>
          <w:b/>
          <w:kern w:val="3"/>
          <w:sz w:val="22"/>
          <w:lang w:eastAsia="ar-SA"/>
        </w:rPr>
        <w:t xml:space="preserve">co najmniej </w:t>
      </w:r>
      <w:r w:rsidR="000502EE">
        <w:rPr>
          <w:b/>
          <w:kern w:val="3"/>
          <w:sz w:val="22"/>
          <w:lang w:eastAsia="ar-SA"/>
        </w:rPr>
        <w:t>3</w:t>
      </w:r>
      <w:r w:rsidR="0098149A" w:rsidRPr="00002AB0">
        <w:rPr>
          <w:b/>
          <w:kern w:val="3"/>
          <w:sz w:val="22"/>
          <w:lang w:eastAsia="ar-SA"/>
        </w:rPr>
        <w:t> 000 000,00 PLN brutto</w:t>
      </w:r>
      <w:r w:rsidR="00B75C2F">
        <w:rPr>
          <w:kern w:val="3"/>
          <w:sz w:val="22"/>
          <w:lang w:eastAsia="ar-SA"/>
        </w:rPr>
        <w:t>.</w:t>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p>
    <w:p w14:paraId="1C1EA087"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14:paraId="5E01212D" w14:textId="77777777" w:rsidR="00B57748" w:rsidRPr="00FA3145" w:rsidRDefault="00B57748" w:rsidP="00B57748">
      <w:pPr>
        <w:pStyle w:val="Tekstpodstawowy"/>
        <w:tabs>
          <w:tab w:val="clear" w:pos="142"/>
        </w:tabs>
        <w:spacing w:line="276" w:lineRule="auto"/>
        <w:ind w:left="2138"/>
        <w:rPr>
          <w:sz w:val="22"/>
        </w:rPr>
      </w:pPr>
    </w:p>
    <w:p w14:paraId="6C6295C9" w14:textId="6FDC5C60"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w:t>
      </w:r>
      <w:r w:rsidR="000502EE" w:rsidRPr="00D81AA4">
        <w:rPr>
          <w:sz w:val="22"/>
        </w:rPr>
        <w:t>spełniony,</w:t>
      </w:r>
      <w:r w:rsidRPr="00D81AA4">
        <w:rPr>
          <w:sz w:val="22"/>
        </w:rPr>
        <w:t xml:space="preserve"> jeżeli wykonawca wykaże, iż </w:t>
      </w:r>
      <w:r w:rsidRPr="00D81AA4">
        <w:rPr>
          <w:b/>
          <w:bCs/>
          <w:sz w:val="22"/>
        </w:rPr>
        <w:t xml:space="preserve">dysponuje osobami </w:t>
      </w:r>
      <w:r w:rsidRPr="00D81AA4">
        <w:rPr>
          <w:sz w:val="22"/>
        </w:rPr>
        <w:t>zdolnymi do wykonania zamówienia, tj.:</w:t>
      </w:r>
    </w:p>
    <w:p w14:paraId="1D192314" w14:textId="77777777" w:rsidR="00B57748" w:rsidRDefault="00822569" w:rsidP="00B57748">
      <w:pPr>
        <w:pStyle w:val="Akapitzlist"/>
        <w:spacing w:line="276" w:lineRule="auto"/>
        <w:ind w:left="991"/>
        <w:rPr>
          <w:color w:val="FF0000"/>
          <w:sz w:val="22"/>
        </w:rPr>
      </w:pPr>
      <w:r>
        <w:rPr>
          <w:color w:val="FF0000"/>
          <w:sz w:val="22"/>
        </w:rPr>
        <w:t xml:space="preserve"> </w:t>
      </w:r>
    </w:p>
    <w:p w14:paraId="4329EBA8" w14:textId="5B16972B" w:rsidR="00B57748" w:rsidRDefault="000502EE" w:rsidP="00822569">
      <w:pPr>
        <w:spacing w:line="276" w:lineRule="auto"/>
        <w:ind w:left="1985" w:hanging="425"/>
      </w:pPr>
      <w:r>
        <w:rPr>
          <w:kern w:val="2"/>
          <w:sz w:val="22"/>
          <w:lang w:eastAsia="ar-SA"/>
        </w:rPr>
        <w:t>a</w:t>
      </w:r>
      <w:r w:rsidR="00B57748" w:rsidRPr="00A24B09">
        <w:rPr>
          <w:kern w:val="2"/>
          <w:sz w:val="22"/>
          <w:lang w:eastAsia="ar-SA"/>
        </w:rPr>
        <w:t>)</w:t>
      </w:r>
      <w:r w:rsidR="00B57748">
        <w:rPr>
          <w:b/>
          <w:kern w:val="2"/>
          <w:sz w:val="22"/>
          <w:lang w:eastAsia="ar-SA"/>
        </w:rPr>
        <w:tab/>
        <w:t>Kierownikiem budowy</w:t>
      </w:r>
    </w:p>
    <w:p w14:paraId="3A4267AB" w14:textId="42CA4C1A" w:rsidR="00B57748" w:rsidRPr="008562E8" w:rsidRDefault="008562E8" w:rsidP="00822569">
      <w:pPr>
        <w:pStyle w:val="Akapitzlist"/>
        <w:numPr>
          <w:ilvl w:val="0"/>
          <w:numId w:val="26"/>
        </w:numPr>
        <w:spacing w:line="276" w:lineRule="auto"/>
        <w:ind w:left="1985" w:hanging="425"/>
        <w:jc w:val="both"/>
        <w:rPr>
          <w:sz w:val="22"/>
          <w:szCs w:val="22"/>
        </w:rPr>
      </w:pPr>
      <w:r w:rsidRPr="008562E8">
        <w:rPr>
          <w:b/>
          <w:kern w:val="2"/>
          <w:sz w:val="22"/>
          <w:szCs w:val="22"/>
          <w:lang w:eastAsia="ar-SA"/>
        </w:rPr>
        <w:t>kwalifikacje i umiejętności:</w:t>
      </w:r>
      <w:r w:rsidRPr="008562E8">
        <w:rPr>
          <w:kern w:val="2"/>
          <w:sz w:val="22"/>
          <w:szCs w:val="22"/>
          <w:lang w:eastAsia="ar-SA"/>
        </w:rPr>
        <w:t xml:space="preserve"> uprawnienia do kierowania robotami budowlanymi </w:t>
      </w:r>
      <w:r w:rsidRPr="008562E8">
        <w:rPr>
          <w:b/>
          <w:kern w:val="3"/>
          <w:sz w:val="22"/>
          <w:szCs w:val="22"/>
          <w:lang w:eastAsia="ar-SA"/>
        </w:rPr>
        <w:t>w specjalności konstrukcyjno-budowlanej</w:t>
      </w:r>
      <w:r w:rsidRPr="008562E8">
        <w:rPr>
          <w:kern w:val="3"/>
          <w:sz w:val="22"/>
          <w:szCs w:val="22"/>
          <w:lang w:eastAsia="ar-SA"/>
        </w:rPr>
        <w:t xml:space="preserve"> bez ograniczeń</w:t>
      </w:r>
      <w:r w:rsidRPr="008562E8">
        <w:rPr>
          <w:kern w:val="2"/>
          <w:sz w:val="22"/>
          <w:szCs w:val="22"/>
          <w:lang w:eastAsia="ar-SA"/>
        </w:rPr>
        <w:t>, uprawniającymi do kierowania robotami budowlanymi związanymi z obiektem budowlanym stanowiącym przedmiot zamówienia* oraz przynależność do Okręgowej Izby Budownictwa,</w:t>
      </w:r>
    </w:p>
    <w:p w14:paraId="208FEA95" w14:textId="79A02471" w:rsidR="00C44281" w:rsidRPr="00002AB0" w:rsidRDefault="00C44281" w:rsidP="00822569">
      <w:pPr>
        <w:pStyle w:val="Akapitzlist"/>
        <w:numPr>
          <w:ilvl w:val="0"/>
          <w:numId w:val="26"/>
        </w:numPr>
        <w:spacing w:line="276" w:lineRule="auto"/>
        <w:ind w:left="1985" w:hanging="425"/>
        <w:jc w:val="both"/>
        <w:rPr>
          <w:sz w:val="22"/>
        </w:rPr>
      </w:pPr>
      <w:r w:rsidRPr="008562E8">
        <w:rPr>
          <w:b/>
          <w:kern w:val="2"/>
          <w:sz w:val="22"/>
          <w:szCs w:val="22"/>
          <w:lang w:eastAsia="ar-SA"/>
        </w:rPr>
        <w:t>doświadczenie zawodowe:</w:t>
      </w:r>
      <w:r w:rsidRPr="008562E8">
        <w:rPr>
          <w:sz w:val="22"/>
          <w:szCs w:val="22"/>
        </w:rPr>
        <w:t xml:space="preserve"> </w:t>
      </w:r>
      <w:r w:rsidR="003D112D" w:rsidRPr="008562E8">
        <w:rPr>
          <w:sz w:val="22"/>
          <w:szCs w:val="22"/>
        </w:rPr>
        <w:t xml:space="preserve">co najmniej </w:t>
      </w:r>
      <w:r w:rsidR="003D112D" w:rsidRPr="008562E8">
        <w:rPr>
          <w:b/>
          <w:sz w:val="22"/>
          <w:szCs w:val="22"/>
        </w:rPr>
        <w:t>24 miesięczne</w:t>
      </w:r>
      <w:r w:rsidR="003D112D" w:rsidRPr="008562E8">
        <w:rPr>
          <w:sz w:val="22"/>
          <w:szCs w:val="22"/>
        </w:rPr>
        <w:t xml:space="preserve"> doświadczenie w pracy na stanowisku kierownika budowy lub kierownika robót, w tym przy realizacji </w:t>
      </w:r>
      <w:r w:rsidR="003D112D" w:rsidRPr="008562E8">
        <w:rPr>
          <w:b/>
          <w:sz w:val="22"/>
          <w:szCs w:val="22"/>
        </w:rPr>
        <w:t>co najmniej</w:t>
      </w:r>
      <w:r w:rsidR="003D112D" w:rsidRPr="008562E8">
        <w:rPr>
          <w:sz w:val="22"/>
          <w:szCs w:val="22"/>
        </w:rPr>
        <w:t xml:space="preserve"> </w:t>
      </w:r>
      <w:r w:rsidRPr="008562E8">
        <w:rPr>
          <w:b/>
          <w:sz w:val="22"/>
          <w:szCs w:val="22"/>
        </w:rPr>
        <w:t>(1) roboty budowlanej</w:t>
      </w:r>
      <w:r w:rsidR="003D112D" w:rsidRPr="00002AB0">
        <w:rPr>
          <w:bCs/>
          <w:sz w:val="22"/>
        </w:rPr>
        <w:t xml:space="preserve"> polegającą na budowie, przebudowie, </w:t>
      </w:r>
      <w:r w:rsidR="000502EE">
        <w:rPr>
          <w:bCs/>
          <w:sz w:val="22"/>
        </w:rPr>
        <w:t xml:space="preserve">lub </w:t>
      </w:r>
      <w:r w:rsidR="003D112D" w:rsidRPr="00002AB0">
        <w:rPr>
          <w:bCs/>
          <w:sz w:val="22"/>
        </w:rPr>
        <w:t xml:space="preserve">rozbudowie </w:t>
      </w:r>
      <w:r w:rsidR="000502EE">
        <w:rPr>
          <w:bCs/>
          <w:sz w:val="22"/>
        </w:rPr>
        <w:t>budynku</w:t>
      </w:r>
      <w:r w:rsidRPr="00002AB0">
        <w:rPr>
          <w:bCs/>
          <w:sz w:val="22"/>
        </w:rPr>
        <w:t>.</w:t>
      </w:r>
    </w:p>
    <w:p w14:paraId="4CF921FF" w14:textId="77777777" w:rsidR="00F10444" w:rsidRDefault="00F10444" w:rsidP="00F10444">
      <w:pPr>
        <w:spacing w:line="276" w:lineRule="auto"/>
        <w:jc w:val="both"/>
        <w:rPr>
          <w:sz w:val="22"/>
        </w:rPr>
      </w:pPr>
    </w:p>
    <w:p w14:paraId="0C9A05D6" w14:textId="1C48989B" w:rsidR="00F10444" w:rsidRDefault="00F10444" w:rsidP="00F10444">
      <w:pPr>
        <w:spacing w:line="276" w:lineRule="auto"/>
        <w:ind w:left="1985" w:hanging="425"/>
      </w:pPr>
      <w:r>
        <w:rPr>
          <w:kern w:val="2"/>
          <w:sz w:val="22"/>
          <w:lang w:eastAsia="ar-SA"/>
        </w:rPr>
        <w:t>b</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elektrycznych</w:t>
      </w:r>
    </w:p>
    <w:p w14:paraId="0BDEA030" w14:textId="77777777" w:rsidR="00F10444" w:rsidRPr="006A4DC0" w:rsidRDefault="00F10444" w:rsidP="00F10444">
      <w:pPr>
        <w:pStyle w:val="Akapitzlist"/>
        <w:numPr>
          <w:ilvl w:val="0"/>
          <w:numId w:val="33"/>
        </w:numPr>
        <w:spacing w:line="276" w:lineRule="auto"/>
        <w:ind w:left="1985" w:hanging="425"/>
        <w:jc w:val="both"/>
        <w:rPr>
          <w:kern w:val="2"/>
          <w:sz w:val="22"/>
          <w:lang w:eastAsia="ar-SA"/>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w specjalności instalacji i urządzeń elektrycznych i elektroenergetycznych</w:t>
      </w:r>
      <w:r w:rsidRPr="006A4DC0">
        <w:rPr>
          <w:kern w:val="2"/>
          <w:sz w:val="22"/>
          <w:lang w:eastAsia="ar-SA"/>
        </w:rPr>
        <w:t xml:space="preserve"> co najmniej w ograniczonym zakresie, uprawniającymi do kierowania robotami budowlanymi związanymi z obiektem budowlanym stanowiącym przedmiot zamówienia* oraz przynależność do Okręgowej Izby Budownictwa.</w:t>
      </w:r>
    </w:p>
    <w:p w14:paraId="76B402D0" w14:textId="77777777" w:rsidR="00F10444" w:rsidRDefault="00F10444" w:rsidP="00F10444">
      <w:pPr>
        <w:spacing w:line="276" w:lineRule="auto"/>
        <w:ind w:left="1984" w:hanging="425"/>
        <w:rPr>
          <w:b/>
          <w:kern w:val="2"/>
          <w:sz w:val="22"/>
          <w:lang w:eastAsia="ar-SA"/>
        </w:rPr>
      </w:pPr>
    </w:p>
    <w:p w14:paraId="72DCDA4C" w14:textId="017243A3" w:rsidR="00F10444" w:rsidRDefault="00F10444" w:rsidP="00F10444">
      <w:pPr>
        <w:spacing w:line="276" w:lineRule="auto"/>
        <w:ind w:left="1985" w:hanging="425"/>
      </w:pPr>
      <w:r>
        <w:rPr>
          <w:kern w:val="2"/>
          <w:sz w:val="22"/>
          <w:lang w:eastAsia="ar-SA"/>
        </w:rPr>
        <w:t>c</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sieciowych</w:t>
      </w:r>
    </w:p>
    <w:p w14:paraId="1DAF95D0" w14:textId="3C0FCF3A" w:rsidR="00F10444" w:rsidRPr="00643914" w:rsidRDefault="00F10444" w:rsidP="00F1044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sieci, instalacji i urządzeń cieplnych, wentylacyjnych, gazowych, wodociągowych i kanalizacyjnych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3D58D756" w14:textId="77777777" w:rsidR="00643914" w:rsidRDefault="00643914" w:rsidP="00643914">
      <w:pPr>
        <w:spacing w:line="276" w:lineRule="auto"/>
        <w:ind w:left="1984" w:hanging="425"/>
        <w:rPr>
          <w:b/>
          <w:kern w:val="2"/>
          <w:sz w:val="22"/>
          <w:lang w:eastAsia="ar-SA"/>
        </w:rPr>
      </w:pPr>
    </w:p>
    <w:p w14:paraId="1449D370" w14:textId="0E49838D" w:rsidR="00643914" w:rsidRDefault="00643914" w:rsidP="00643914">
      <w:pPr>
        <w:spacing w:line="276" w:lineRule="auto"/>
        <w:ind w:left="1985" w:hanging="425"/>
      </w:pPr>
      <w:r>
        <w:rPr>
          <w:kern w:val="2"/>
          <w:sz w:val="22"/>
          <w:lang w:eastAsia="ar-SA"/>
        </w:rPr>
        <w:t>d</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 xml:space="preserve">Kierownikiem robót </w:t>
      </w:r>
      <w:r>
        <w:rPr>
          <w:b/>
          <w:kern w:val="2"/>
          <w:sz w:val="22"/>
          <w:lang w:eastAsia="ar-SA"/>
        </w:rPr>
        <w:t>drogowych</w:t>
      </w:r>
    </w:p>
    <w:p w14:paraId="6F413751" w14:textId="109F0C9A" w:rsidR="00643914" w:rsidRPr="00667FD2" w:rsidRDefault="00643914" w:rsidP="0064391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w:t>
      </w:r>
      <w:r>
        <w:rPr>
          <w:b/>
          <w:kern w:val="2"/>
          <w:sz w:val="22"/>
          <w:lang w:eastAsia="ar-SA"/>
        </w:rPr>
        <w:t>drogowej</w:t>
      </w:r>
      <w:r w:rsidRPr="006A4DC0">
        <w:rPr>
          <w:b/>
          <w:kern w:val="2"/>
          <w:sz w:val="22"/>
          <w:lang w:eastAsia="ar-SA"/>
        </w:rPr>
        <w:t xml:space="preserve">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74131E4E" w14:textId="77777777" w:rsidR="00F10444" w:rsidRPr="00FA3145" w:rsidRDefault="00F10444" w:rsidP="00F10444">
      <w:pPr>
        <w:pStyle w:val="Tekstpodstawowy"/>
        <w:tabs>
          <w:tab w:val="clear" w:pos="142"/>
        </w:tabs>
        <w:spacing w:line="276" w:lineRule="auto"/>
        <w:ind w:left="283"/>
        <w:rPr>
          <w:sz w:val="22"/>
        </w:rPr>
      </w:pPr>
    </w:p>
    <w:p w14:paraId="79E12EBA" w14:textId="77777777" w:rsidR="00B57748" w:rsidRDefault="00B57748" w:rsidP="006A4DC0">
      <w:pPr>
        <w:pStyle w:val="Tekstpodstawowy"/>
        <w:spacing w:line="276" w:lineRule="auto"/>
        <w:ind w:left="1560"/>
        <w:rPr>
          <w:sz w:val="22"/>
        </w:rPr>
      </w:pPr>
      <w:r>
        <w:rPr>
          <w:sz w:val="22"/>
        </w:rPr>
        <w:t xml:space="preserve">* </w:t>
      </w:r>
      <w:r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w:t>
      </w:r>
      <w:r w:rsidRPr="00FA3145">
        <w:rPr>
          <w:sz w:val="22"/>
        </w:rPr>
        <w:lastRenderedPageBreak/>
        <w:t>zawodowych nabytych w państwach członkowskich Unii Europejskiej (</w:t>
      </w:r>
      <w:proofErr w:type="spellStart"/>
      <w:r w:rsidRPr="00FA3145">
        <w:rPr>
          <w:sz w:val="22"/>
        </w:rPr>
        <w:t>t.j</w:t>
      </w:r>
      <w:proofErr w:type="spellEnd"/>
      <w:r w:rsidRPr="00FA3145">
        <w:rPr>
          <w:sz w:val="22"/>
        </w:rPr>
        <w:t xml:space="preserve">. Dz. U. z 2020 r. poz. 220 z </w:t>
      </w:r>
      <w:proofErr w:type="spellStart"/>
      <w:r w:rsidRPr="00FA3145">
        <w:rPr>
          <w:sz w:val="22"/>
        </w:rPr>
        <w:t>późn</w:t>
      </w:r>
      <w:proofErr w:type="spellEnd"/>
      <w:r w:rsidRPr="00FA3145">
        <w:rPr>
          <w:sz w:val="22"/>
        </w:rPr>
        <w:t>. zm.).</w:t>
      </w:r>
    </w:p>
    <w:p w14:paraId="4ECA8FDA" w14:textId="77777777" w:rsidR="00B57748" w:rsidRPr="00FA3145" w:rsidRDefault="00B57748" w:rsidP="00B57748">
      <w:pPr>
        <w:pStyle w:val="Tekstpodstawowy"/>
        <w:spacing w:line="276" w:lineRule="auto"/>
        <w:ind w:left="1765"/>
        <w:rPr>
          <w:sz w:val="22"/>
        </w:rPr>
      </w:pPr>
    </w:p>
    <w:p w14:paraId="4BFD88D1"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5876A5F9" w14:textId="77777777"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5ACA1873"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1618C933"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4FEB5FB3"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13C33C62"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3F033B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FD1BE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3924ECCC"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589D33A3"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1D2D2C7"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FECD89D"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xml:space="preserve">, a także bada, czy nie </w:t>
      </w:r>
      <w:proofErr w:type="gramStart"/>
      <w:r w:rsidRPr="00FA3145">
        <w:rPr>
          <w:sz w:val="22"/>
          <w:szCs w:val="22"/>
        </w:rPr>
        <w:t>zachodzą</w:t>
      </w:r>
      <w:proofErr w:type="gramEnd"/>
      <w:r w:rsidRPr="00FA3145">
        <w:rPr>
          <w:sz w:val="22"/>
          <w:szCs w:val="22"/>
        </w:rPr>
        <w:t xml:space="preserve"> wobec tego podmiotu podstawy wykluczenia, które zostały przewidziane względem wykonawcy.</w:t>
      </w:r>
    </w:p>
    <w:p w14:paraId="2C3EBAFB"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D97EEA5"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 xml:space="preserve">postępowaniu lub </w:t>
      </w:r>
      <w:proofErr w:type="gramStart"/>
      <w:r w:rsidRPr="00FA3145">
        <w:rPr>
          <w:sz w:val="22"/>
          <w:szCs w:val="22"/>
        </w:rPr>
        <w:t>zachodzą</w:t>
      </w:r>
      <w:proofErr w:type="gramEnd"/>
      <w:r w:rsidRPr="00FA3145">
        <w:rPr>
          <w:sz w:val="22"/>
          <w:szCs w:val="22"/>
        </w:rPr>
        <w:t xml:space="preserve">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48AB2A60"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69857738"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03B9116"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9C87E"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6BCD58E5"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3FD84233" w14:textId="73444D7C" w:rsidR="00516366" w:rsidRPr="00FA3145" w:rsidRDefault="00516366" w:rsidP="005A605A">
      <w:pPr>
        <w:spacing w:line="276" w:lineRule="auto"/>
        <w:ind w:left="426"/>
        <w:jc w:val="both"/>
        <w:rPr>
          <w:sz w:val="22"/>
          <w:szCs w:val="22"/>
        </w:rPr>
      </w:pPr>
      <w:r w:rsidRPr="00FA3145">
        <w:rPr>
          <w:sz w:val="22"/>
          <w:szCs w:val="22"/>
        </w:rPr>
        <w:t xml:space="preserve">Zamawiający będzie korzystał z Archiwum kursów średnich – tabela </w:t>
      </w:r>
      <w:r w:rsidR="00F10444" w:rsidRPr="00FA3145">
        <w:rPr>
          <w:sz w:val="22"/>
          <w:szCs w:val="22"/>
        </w:rPr>
        <w:t>A.</w:t>
      </w:r>
    </w:p>
    <w:p w14:paraId="667085DA"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05CBE88C" w14:textId="77777777" w:rsidR="003C664E" w:rsidRPr="00FA3145" w:rsidRDefault="003C664E" w:rsidP="00FA3145">
      <w:pPr>
        <w:pStyle w:val="Tekstpodstawowy"/>
        <w:tabs>
          <w:tab w:val="clear" w:pos="142"/>
        </w:tabs>
        <w:spacing w:line="276" w:lineRule="auto"/>
        <w:rPr>
          <w:sz w:val="22"/>
          <w:szCs w:val="22"/>
        </w:rPr>
      </w:pPr>
    </w:p>
    <w:p w14:paraId="7AA4E8FF"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238B69F0" w14:textId="77777777" w:rsidR="007B7170" w:rsidRPr="00FA3145" w:rsidRDefault="007B7170" w:rsidP="00B75C2F">
      <w:pPr>
        <w:tabs>
          <w:tab w:val="left" w:pos="567"/>
        </w:tabs>
        <w:spacing w:line="276" w:lineRule="auto"/>
        <w:jc w:val="both"/>
        <w:rPr>
          <w:color w:val="FF0000"/>
          <w:sz w:val="22"/>
        </w:rPr>
      </w:pPr>
    </w:p>
    <w:p w14:paraId="366BD3DC" w14:textId="784CAC9B" w:rsidR="00AC6A0B" w:rsidRPr="00FA3145" w:rsidRDefault="00B75C2F" w:rsidP="00B75C2F">
      <w:pPr>
        <w:widowControl w:val="0"/>
        <w:numPr>
          <w:ilvl w:val="0"/>
          <w:numId w:val="14"/>
        </w:numPr>
        <w:spacing w:line="276" w:lineRule="auto"/>
        <w:ind w:left="426"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w:t>
      </w:r>
      <w:proofErr w:type="spellStart"/>
      <w:r>
        <w:rPr>
          <w:sz w:val="22"/>
        </w:rPr>
        <w:t>Pzp</w:t>
      </w:r>
      <w:proofErr w:type="spellEnd"/>
      <w:r>
        <w:rPr>
          <w:sz w:val="22"/>
        </w:rPr>
        <w:t xml:space="preserve">, </w:t>
      </w:r>
      <w:r w:rsidRPr="00B75C2F">
        <w:rPr>
          <w:sz w:val="22"/>
        </w:rPr>
        <w:t xml:space="preserve">art. 109 ust. 1 pkt 7 ustawy </w:t>
      </w:r>
      <w:proofErr w:type="spellStart"/>
      <w:r w:rsidRPr="00B75C2F">
        <w:rPr>
          <w:sz w:val="22"/>
        </w:rPr>
        <w:t>Pzp</w:t>
      </w:r>
      <w:proofErr w:type="spellEnd"/>
      <w:r w:rsidRPr="004E2FAB">
        <w:rPr>
          <w:sz w:val="22"/>
        </w:rPr>
        <w:t xml:space="preserve"> i wymienionych w </w:t>
      </w:r>
      <w:r>
        <w:rPr>
          <w:sz w:val="22"/>
        </w:rPr>
        <w:t xml:space="preserve">rozdziale IV pkt 1 </w:t>
      </w:r>
      <w:proofErr w:type="spellStart"/>
      <w:r>
        <w:rPr>
          <w:sz w:val="22"/>
        </w:rPr>
        <w:t>ppkt</w:t>
      </w:r>
      <w:proofErr w:type="spellEnd"/>
      <w:r>
        <w:rPr>
          <w:sz w:val="22"/>
        </w:rPr>
        <w:t xml:space="preserve">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 zakresie wskazanym przez zamawiającego w </w:t>
      </w:r>
      <w:r w:rsidRPr="00691B58">
        <w:rPr>
          <w:b/>
          <w:sz w:val="22"/>
        </w:rPr>
        <w:t>załączniku nr 2 i 3 do SWZ</w:t>
      </w:r>
      <w:r w:rsidRPr="00FA3145">
        <w:rPr>
          <w:b/>
          <w:sz w:val="22"/>
        </w:rPr>
        <w:t>.</w:t>
      </w:r>
    </w:p>
    <w:p w14:paraId="61AB7730" w14:textId="77777777" w:rsidR="00C150E8" w:rsidRPr="00FA3145" w:rsidRDefault="00ED2EC0"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A08453B" w14:textId="77777777" w:rsidR="002F2E7B" w:rsidRPr="00FA3145" w:rsidRDefault="00D821ED"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spełnianie </w:t>
      </w:r>
      <w:r w:rsidR="002F2E7B" w:rsidRPr="00FA3145">
        <w:rPr>
          <w:rFonts w:eastAsia="Arial"/>
          <w:sz w:val="22"/>
          <w:szCs w:val="22"/>
        </w:rPr>
        <w:lastRenderedPageBreak/>
        <w:t>warunków udziału w postępowaniu w zakresie, w jakim każdy w wykonawców wykazuje spełnianie warunków udziału w postępowaniu.</w:t>
      </w:r>
    </w:p>
    <w:p w14:paraId="7A54A546" w14:textId="77777777" w:rsidR="000B77DB" w:rsidRPr="00FA3145" w:rsidRDefault="00007BF6"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1C555B27" w14:textId="77777777" w:rsidR="000B77DB" w:rsidRPr="00C44281" w:rsidRDefault="000B77DB" w:rsidP="00B75C2F">
      <w:pPr>
        <w:pStyle w:val="Akapitzlist"/>
        <w:widowControl w:val="0"/>
        <w:numPr>
          <w:ilvl w:val="0"/>
          <w:numId w:val="14"/>
        </w:numPr>
        <w:spacing w:line="276" w:lineRule="auto"/>
        <w:ind w:left="426"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1196B03A" w14:textId="77777777" w:rsidR="00C44281" w:rsidRPr="00FA3145" w:rsidRDefault="00C44281" w:rsidP="00B75C2F">
      <w:pPr>
        <w:pStyle w:val="Akapitzlist"/>
        <w:widowControl w:val="0"/>
        <w:spacing w:line="276" w:lineRule="auto"/>
        <w:ind w:left="426"/>
        <w:jc w:val="both"/>
        <w:rPr>
          <w:rFonts w:eastAsia="Arial"/>
          <w:sz w:val="22"/>
          <w:szCs w:val="22"/>
        </w:rPr>
      </w:pPr>
    </w:p>
    <w:p w14:paraId="5CF3585E" w14:textId="77777777" w:rsidR="00ED522A" w:rsidRPr="00BD2AC0" w:rsidRDefault="00ED522A" w:rsidP="00B75C2F">
      <w:pPr>
        <w:pStyle w:val="Nagwek3"/>
        <w:widowControl w:val="0"/>
        <w:numPr>
          <w:ilvl w:val="0"/>
          <w:numId w:val="11"/>
        </w:numPr>
        <w:spacing w:line="276" w:lineRule="auto"/>
        <w:ind w:left="567"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7E91E9EF" w14:textId="77777777" w:rsidR="00442F03" w:rsidRPr="00442F03" w:rsidRDefault="00442F03" w:rsidP="00B75C2F">
      <w:pPr>
        <w:widowControl w:val="0"/>
        <w:spacing w:line="276" w:lineRule="auto"/>
        <w:jc w:val="both"/>
        <w:rPr>
          <w:rFonts w:eastAsia="Arial"/>
          <w:sz w:val="22"/>
          <w:szCs w:val="22"/>
        </w:rPr>
      </w:pPr>
    </w:p>
    <w:p w14:paraId="3EC86338" w14:textId="77777777" w:rsidR="00442F03" w:rsidRPr="00442F03" w:rsidRDefault="00442F03" w:rsidP="00B75C2F">
      <w:pPr>
        <w:widowControl w:val="0"/>
        <w:spacing w:line="276" w:lineRule="auto"/>
        <w:jc w:val="both"/>
        <w:rPr>
          <w:rFonts w:eastAsia="Arial"/>
          <w:sz w:val="22"/>
          <w:szCs w:val="22"/>
        </w:rPr>
      </w:pPr>
      <w:r w:rsidRPr="00442F03">
        <w:rPr>
          <w:rFonts w:eastAsia="Arial"/>
          <w:sz w:val="22"/>
          <w:szCs w:val="22"/>
        </w:rPr>
        <w:t xml:space="preserve">Zgodnie z art. 274 ust. 1 ustawy </w:t>
      </w:r>
      <w:proofErr w:type="spellStart"/>
      <w:r w:rsidRPr="00442F03">
        <w:rPr>
          <w:rFonts w:eastAsia="Arial"/>
          <w:sz w:val="22"/>
          <w:szCs w:val="22"/>
        </w:rPr>
        <w:t>Pzp</w:t>
      </w:r>
      <w:proofErr w:type="spellEnd"/>
      <w:r w:rsidRPr="00442F03">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14:paraId="28933CAD"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załącznik nr 4 do SWZ</w:t>
      </w:r>
      <w:r w:rsidRPr="00442F03">
        <w:rPr>
          <w:rFonts w:eastAsia="Arial"/>
          <w:sz w:val="22"/>
          <w:szCs w:val="22"/>
        </w:rPr>
        <w:t xml:space="preserve">,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w:t>
      </w:r>
      <w:r w:rsidRPr="00106944">
        <w:rPr>
          <w:rFonts w:eastAsia="Arial"/>
          <w:sz w:val="22"/>
          <w:szCs w:val="22"/>
        </w:rPr>
        <w:t>dokumentów - inne odpowiednie dokumenty;</w:t>
      </w:r>
    </w:p>
    <w:p w14:paraId="338B90D1"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106944" w:rsidRPr="00106944">
        <w:rPr>
          <w:rFonts w:eastAsia="Arial"/>
          <w:sz w:val="22"/>
          <w:szCs w:val="22"/>
        </w:rPr>
        <w:t>;</w:t>
      </w:r>
    </w:p>
    <w:p w14:paraId="762651CB" w14:textId="77777777" w:rsidR="00106944" w:rsidRPr="00106944" w:rsidRDefault="00106944" w:rsidP="00B75C2F">
      <w:pPr>
        <w:pStyle w:val="Akapitzlist"/>
        <w:widowControl w:val="0"/>
        <w:numPr>
          <w:ilvl w:val="0"/>
          <w:numId w:val="32"/>
        </w:numPr>
        <w:suppressAutoHyphens/>
        <w:spacing w:line="276" w:lineRule="auto"/>
        <w:ind w:left="426" w:hanging="426"/>
        <w:jc w:val="both"/>
        <w:rPr>
          <w:rFonts w:eastAsia="Arial"/>
          <w:sz w:val="22"/>
          <w:szCs w:val="22"/>
        </w:rPr>
      </w:pPr>
      <w:r w:rsidRPr="00106944">
        <w:rPr>
          <w:rFonts w:eastAsia="Arial"/>
          <w:sz w:val="22"/>
          <w:szCs w:val="22"/>
        </w:rPr>
        <w:t xml:space="preserve">informacja banku lub spółdzielczej kasy oszczędnościowo-kredytowej potwierdzająca wysokość posiadanych środków finansowych lub zdolność kredytową Wykonawcy, </w:t>
      </w:r>
      <w:r w:rsidRPr="00106944">
        <w:rPr>
          <w:rFonts w:eastAsia="Arial"/>
          <w:b/>
          <w:sz w:val="22"/>
          <w:szCs w:val="22"/>
        </w:rPr>
        <w:t>w okresie nie wcześniejszym niż 3 miesiące przed jej złożeniem</w:t>
      </w:r>
      <w:r w:rsidRPr="00106944">
        <w:rPr>
          <w:rFonts w:eastAsia="Arial"/>
          <w:sz w:val="22"/>
          <w:szCs w:val="22"/>
        </w:rPr>
        <w:t>, albo inne dokumenty, które w wystarczający sposób potwierdzają spełnianie opisanego przez Zamawiającego warunku udziału w postępowaniu dotyczącego sytuacji ekonomicznej lub finansowej – jeżeli z uzasadnionej przyczyny Wykonawca nie może złożyć wymaganych przez Zamawiającego dokumentów, o których mowa powyżej.</w:t>
      </w:r>
    </w:p>
    <w:p w14:paraId="6596D83C" w14:textId="77777777" w:rsidR="00CB5D4C" w:rsidRDefault="00CB5D4C" w:rsidP="00B75C2F">
      <w:pPr>
        <w:widowControl w:val="0"/>
        <w:spacing w:line="276" w:lineRule="auto"/>
        <w:jc w:val="both"/>
        <w:rPr>
          <w:rFonts w:eastAsia="Arial"/>
          <w:sz w:val="22"/>
          <w:szCs w:val="22"/>
        </w:rPr>
      </w:pPr>
    </w:p>
    <w:p w14:paraId="66F25926" w14:textId="77777777" w:rsidR="006D532C" w:rsidRPr="00F61D51" w:rsidRDefault="006D532C" w:rsidP="00B75C2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7A530176" w14:textId="77777777" w:rsidR="003A458D" w:rsidRPr="00FA3145" w:rsidRDefault="003A458D" w:rsidP="00B75C2F">
      <w:pPr>
        <w:spacing w:line="276" w:lineRule="auto"/>
      </w:pPr>
    </w:p>
    <w:p w14:paraId="5D6BF2F8" w14:textId="77777777" w:rsidR="0094519A" w:rsidRPr="00FA3145" w:rsidRDefault="0094519A" w:rsidP="00B75C2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1154EB8A" w14:textId="77777777" w:rsidR="00F61D51" w:rsidRPr="00F61D51" w:rsidRDefault="00653075" w:rsidP="00B75C2F">
      <w:pPr>
        <w:numPr>
          <w:ilvl w:val="2"/>
          <w:numId w:val="10"/>
        </w:numPr>
        <w:tabs>
          <w:tab w:val="clear" w:pos="1168"/>
          <w:tab w:val="num" w:pos="851"/>
        </w:tabs>
        <w:spacing w:line="276" w:lineRule="auto"/>
        <w:ind w:left="851" w:hanging="426"/>
        <w:jc w:val="both"/>
        <w:rPr>
          <w:sz w:val="22"/>
        </w:rPr>
      </w:pPr>
      <w:r w:rsidRPr="00FA3145">
        <w:rPr>
          <w:sz w:val="22"/>
        </w:rPr>
        <w:lastRenderedPageBreak/>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01DCBFA3" w14:textId="77777777" w:rsidR="002E0651" w:rsidRPr="00FA3145" w:rsidRDefault="002E0651" w:rsidP="00B75C2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CB09407" w14:textId="77777777" w:rsidR="00B150F4" w:rsidRPr="00FA3145" w:rsidRDefault="000C4314" w:rsidP="00B75C2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6D2B92C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3BAAE30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5D37EB2"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3DB04AA1"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2F2BE5C5"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421A83E5"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E42AD0E"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2EF5A2CA"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2072FBC6"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65FA5FE9"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14:paraId="513E48AF" w14:textId="77777777" w:rsidR="00221602" w:rsidRPr="00FA3145" w:rsidRDefault="00221602" w:rsidP="00FA3145">
      <w:pPr>
        <w:spacing w:line="276" w:lineRule="auto"/>
      </w:pPr>
    </w:p>
    <w:p w14:paraId="5D772FA6" w14:textId="3B096A3D"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A060A9">
        <w:rPr>
          <w:b/>
          <w:bCs/>
          <w:sz w:val="22"/>
        </w:rPr>
        <w:t>5</w:t>
      </w:r>
      <w:r w:rsidR="005A1661">
        <w:rPr>
          <w:b/>
          <w:bCs/>
          <w:sz w:val="22"/>
        </w:rPr>
        <w:t>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A060A9">
        <w:rPr>
          <w:b/>
          <w:sz w:val="22"/>
          <w:szCs w:val="22"/>
        </w:rPr>
        <w:t>pięć</w:t>
      </w:r>
      <w:r w:rsidR="005A1661">
        <w:rPr>
          <w:b/>
          <w:sz w:val="22"/>
          <w:szCs w:val="22"/>
        </w:rPr>
        <w:t>dziesiąt</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14:paraId="406BD77C" w14:textId="77777777" w:rsidR="00717280" w:rsidRPr="0000562C"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 xml:space="preserve">Wadium może być wniesione w jednej </w:t>
      </w:r>
      <w:r w:rsidRPr="0000562C">
        <w:rPr>
          <w:sz w:val="22"/>
        </w:rPr>
        <w:t>lub kilku następujących formach:</w:t>
      </w:r>
    </w:p>
    <w:p w14:paraId="04368445" w14:textId="134CA90A" w:rsidR="00717280" w:rsidRPr="0000562C"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00562C">
        <w:rPr>
          <w:sz w:val="22"/>
        </w:rPr>
        <w:t xml:space="preserve">pieniądzu </w:t>
      </w:r>
      <w:r w:rsidRPr="0000562C">
        <w:rPr>
          <w:b/>
          <w:sz w:val="22"/>
        </w:rPr>
        <w:t xml:space="preserve">(w tytule przelewu należy podać nr </w:t>
      </w:r>
      <w:r w:rsidRPr="0000562C">
        <w:rPr>
          <w:b/>
          <w:sz w:val="22"/>
          <w:szCs w:val="22"/>
        </w:rPr>
        <w:t xml:space="preserve">sprawy: </w:t>
      </w:r>
      <w:r w:rsidR="00A060A9" w:rsidRPr="0000562C">
        <w:rPr>
          <w:b/>
          <w:bCs/>
          <w:sz w:val="22"/>
          <w:szCs w:val="22"/>
        </w:rPr>
        <w:t>ZP.271.2.</w:t>
      </w:r>
      <w:r w:rsidR="006B6FE7">
        <w:rPr>
          <w:b/>
          <w:bCs/>
          <w:sz w:val="22"/>
          <w:szCs w:val="22"/>
        </w:rPr>
        <w:t>10</w:t>
      </w:r>
      <w:r w:rsidR="00A060A9" w:rsidRPr="0000562C">
        <w:rPr>
          <w:b/>
          <w:bCs/>
          <w:sz w:val="22"/>
          <w:szCs w:val="22"/>
        </w:rPr>
        <w:t>.2022</w:t>
      </w:r>
      <w:r w:rsidR="00C85EF2" w:rsidRPr="0000562C">
        <w:rPr>
          <w:b/>
          <w:sz w:val="22"/>
          <w:szCs w:val="22"/>
        </w:rPr>
        <w:t>)</w:t>
      </w:r>
      <w:r w:rsidR="001E59A0" w:rsidRPr="0000562C">
        <w:rPr>
          <w:sz w:val="22"/>
          <w:szCs w:val="22"/>
        </w:rPr>
        <w:t>;</w:t>
      </w:r>
    </w:p>
    <w:p w14:paraId="3A7D04D6"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692F614D"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59B4C5D3"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07161D5A"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7670B62C"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5D09A3D4"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55DEE0F1"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w:t>
      </w:r>
      <w:proofErr w:type="spellStart"/>
      <w:r w:rsidR="000873DF">
        <w:rPr>
          <w:sz w:val="22"/>
        </w:rPr>
        <w:t>Pzp</w:t>
      </w:r>
      <w:proofErr w:type="spellEnd"/>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62687117" w14:textId="173F4A60"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Oferta </w:t>
      </w:r>
      <w:r w:rsidR="00A060A9" w:rsidRPr="00FA3145">
        <w:rPr>
          <w:sz w:val="22"/>
        </w:rPr>
        <w:t>niezabezpieczona</w:t>
      </w:r>
      <w:r w:rsidRPr="00FA3145">
        <w:rPr>
          <w:sz w:val="22"/>
        </w:rPr>
        <w:t xml:space="preserve"> wadium zostanie odrzucona.</w:t>
      </w:r>
    </w:p>
    <w:p w14:paraId="5BC75CA4"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w:t>
      </w:r>
      <w:proofErr w:type="spellStart"/>
      <w:r w:rsidR="000873DF">
        <w:rPr>
          <w:sz w:val="22"/>
          <w:szCs w:val="22"/>
        </w:rPr>
        <w:t>Pzp</w:t>
      </w:r>
      <w:proofErr w:type="spellEnd"/>
      <w:r w:rsidRPr="00FA3145">
        <w:rPr>
          <w:sz w:val="22"/>
          <w:szCs w:val="22"/>
        </w:rPr>
        <w:t>.</w:t>
      </w:r>
    </w:p>
    <w:p w14:paraId="0A39DEE4"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w:t>
      </w:r>
      <w:proofErr w:type="spellStart"/>
      <w:r w:rsidR="000873DF">
        <w:rPr>
          <w:sz w:val="22"/>
        </w:rPr>
        <w:t>Pzp</w:t>
      </w:r>
      <w:proofErr w:type="spellEnd"/>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928861A"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52AD72E7"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w:t>
      </w:r>
      <w:proofErr w:type="spellStart"/>
      <w:r w:rsidR="000873DF">
        <w:rPr>
          <w:sz w:val="22"/>
        </w:rPr>
        <w:t>Pzp</w:t>
      </w:r>
      <w:proofErr w:type="spellEnd"/>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w:t>
      </w:r>
      <w:proofErr w:type="spellStart"/>
      <w:r w:rsidR="000873DF">
        <w:rPr>
          <w:sz w:val="22"/>
        </w:rPr>
        <w:t>Pzp</w:t>
      </w:r>
      <w:proofErr w:type="spellEnd"/>
      <w:r w:rsidR="00016AC1" w:rsidRPr="00FA3145">
        <w:rPr>
          <w:sz w:val="22"/>
        </w:rPr>
        <w:t>, oświadczenia, o którym mowa w art. 125 ust. 1 ustawy</w:t>
      </w:r>
      <w:r w:rsidR="000873DF">
        <w:rPr>
          <w:sz w:val="22"/>
        </w:rPr>
        <w:t xml:space="preserve"> </w:t>
      </w:r>
      <w:proofErr w:type="spellStart"/>
      <w:r w:rsidR="000873DF">
        <w:rPr>
          <w:sz w:val="22"/>
        </w:rPr>
        <w:t>Pzp</w:t>
      </w:r>
      <w:proofErr w:type="spellEnd"/>
      <w:r w:rsidR="00016AC1" w:rsidRPr="00FA3145">
        <w:rPr>
          <w:sz w:val="22"/>
        </w:rPr>
        <w:t>, innych dokumentów lub oświadczeń, lub nie wyraził zgody na poprawienie omyłki, o której mowa w art. 223 ust. 2 pkt 3) ustawy</w:t>
      </w:r>
      <w:r w:rsidR="000873DF">
        <w:rPr>
          <w:sz w:val="22"/>
        </w:rPr>
        <w:t xml:space="preserve"> </w:t>
      </w:r>
      <w:proofErr w:type="spellStart"/>
      <w:r w:rsidR="000873DF">
        <w:rPr>
          <w:sz w:val="22"/>
        </w:rPr>
        <w:t>Pzp</w:t>
      </w:r>
      <w:proofErr w:type="spellEnd"/>
      <w:r w:rsidR="00016AC1" w:rsidRPr="00FA3145">
        <w:rPr>
          <w:sz w:val="22"/>
        </w:rPr>
        <w:t>, co spowodowało brak możliwości wybrania oferty złożonej przez wykonawcę jako najkorzystniejszej</w:t>
      </w:r>
      <w:r w:rsidR="000A6EA5" w:rsidRPr="00FA3145">
        <w:rPr>
          <w:sz w:val="22"/>
        </w:rPr>
        <w:t>;</w:t>
      </w:r>
    </w:p>
    <w:p w14:paraId="631DF17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0EC645FE"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6777E53B"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7DA1FEF7"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lastRenderedPageBreak/>
        <w:t>zawarcie umowy w sprawie zamówienia publicznego stało się niemożliwe z przyczyn leżących po stronie wykonawcy, którego oferta została wybrana.</w:t>
      </w:r>
    </w:p>
    <w:p w14:paraId="4ABF5792"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298F5009"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14:paraId="79FE347F"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2830D41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7444414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7988337A" w14:textId="77777777" w:rsidR="00517DC5" w:rsidRPr="00FA3145" w:rsidRDefault="00517DC5" w:rsidP="00FA3145">
      <w:pPr>
        <w:spacing w:line="276" w:lineRule="auto"/>
        <w:ind w:left="1418" w:hanging="1418"/>
        <w:jc w:val="both"/>
        <w:rPr>
          <w:i/>
          <w:color w:val="FF0000"/>
          <w:sz w:val="22"/>
        </w:rPr>
      </w:pPr>
    </w:p>
    <w:p w14:paraId="792BB9A4"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1D7DBF31" w14:textId="77777777" w:rsidR="007B7170" w:rsidRPr="00FA3145" w:rsidRDefault="007B7170" w:rsidP="00FA3145">
      <w:pPr>
        <w:pStyle w:val="Nagwek3"/>
        <w:spacing w:line="276" w:lineRule="auto"/>
        <w:rPr>
          <w:caps/>
          <w:sz w:val="22"/>
        </w:rPr>
      </w:pPr>
    </w:p>
    <w:p w14:paraId="7C1C82F4"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14:paraId="6CD8C7C5"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5374B798"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3FB412C4"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7A40CD27"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30B5D36"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0603A6D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5523CE0F"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14:paraId="59A4F462"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14:paraId="284032C3" w14:textId="77777777" w:rsidR="00902C3C" w:rsidRPr="00FA3145" w:rsidRDefault="00902C3C" w:rsidP="006B711F">
      <w:pPr>
        <w:numPr>
          <w:ilvl w:val="0"/>
          <w:numId w:val="20"/>
        </w:numPr>
        <w:tabs>
          <w:tab w:val="clear" w:pos="700"/>
        </w:tabs>
        <w:spacing w:line="276" w:lineRule="auto"/>
        <w:ind w:left="851" w:hanging="425"/>
        <w:jc w:val="both"/>
        <w:rPr>
          <w:sz w:val="22"/>
        </w:rPr>
      </w:pPr>
      <w:r w:rsidRPr="00FA3145">
        <w:rPr>
          <w:sz w:val="22"/>
        </w:rPr>
        <w:lastRenderedPageBreak/>
        <w:t>Dokumenty i oświadczenia sporządzone w języku obcym należy złożyć wraz z tłumaczeniem na język polski.</w:t>
      </w:r>
    </w:p>
    <w:p w14:paraId="41E8308A" w14:textId="77777777" w:rsidR="00733C9C" w:rsidRPr="006C5A10" w:rsidRDefault="00733C9C"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 xml:space="preserve">Dz. U. </w:t>
      </w:r>
      <w:r w:rsidR="00C745B2" w:rsidRPr="006C5A10">
        <w:rPr>
          <w:rFonts w:eastAsia="Calibri"/>
          <w:sz w:val="22"/>
          <w:lang w:eastAsia="en-US"/>
        </w:rPr>
        <w:t>z 2020, poz. 1913)</w:t>
      </w:r>
      <w:r w:rsidR="00B6210B" w:rsidRPr="006C5A10">
        <w:rPr>
          <w:rFonts w:eastAsia="Calibri"/>
          <w:sz w:val="22"/>
          <w:lang w:eastAsia="en-US"/>
        </w:rPr>
        <w:t>, wykonawca, w celu utrzymania w poufności tych informacji, przekazuje je w wydzielonym i odpowiednio oznaczonym pliku.</w:t>
      </w:r>
    </w:p>
    <w:p w14:paraId="039B05D6" w14:textId="68DA25CA" w:rsidR="00B86190" w:rsidRPr="0000562C" w:rsidRDefault="00DF348B" w:rsidP="006B711F">
      <w:pPr>
        <w:numPr>
          <w:ilvl w:val="0"/>
          <w:numId w:val="20"/>
        </w:numPr>
        <w:tabs>
          <w:tab w:val="clear" w:pos="700"/>
        </w:tabs>
        <w:spacing w:line="276" w:lineRule="auto"/>
        <w:ind w:left="851" w:hanging="425"/>
        <w:rPr>
          <w:rFonts w:eastAsia="Calibri"/>
          <w:b/>
          <w:sz w:val="22"/>
          <w:lang w:eastAsia="en-US"/>
        </w:rPr>
      </w:pPr>
      <w:r w:rsidRPr="006C5A10">
        <w:rPr>
          <w:rFonts w:eastAsia="Calibri"/>
          <w:sz w:val="22"/>
          <w:lang w:eastAsia="en-US"/>
        </w:rPr>
        <w:t xml:space="preserve">Pliki wchodzące w skład oferty należy </w:t>
      </w:r>
      <w:r w:rsidR="00B86190" w:rsidRPr="006C5A10">
        <w:rPr>
          <w:rFonts w:eastAsia="Calibri"/>
          <w:sz w:val="22"/>
          <w:lang w:eastAsia="en-US"/>
        </w:rPr>
        <w:t xml:space="preserve">skompresować do </w:t>
      </w:r>
      <w:r w:rsidR="00B86190" w:rsidRPr="0000562C">
        <w:rPr>
          <w:rFonts w:eastAsia="Calibri"/>
          <w:sz w:val="22"/>
          <w:lang w:eastAsia="en-US"/>
        </w:rPr>
        <w:t xml:space="preserve">jednego pliku archiwum (ZIP). </w:t>
      </w:r>
      <w:r w:rsidRPr="0000562C">
        <w:rPr>
          <w:rFonts w:eastAsia="Calibri"/>
          <w:sz w:val="22"/>
          <w:lang w:eastAsia="en-US"/>
        </w:rPr>
        <w:t xml:space="preserve"> </w:t>
      </w:r>
      <w:r w:rsidR="00B86190" w:rsidRPr="0000562C">
        <w:rPr>
          <w:rFonts w:eastAsia="Calibri"/>
          <w:b/>
          <w:sz w:val="22"/>
          <w:lang w:eastAsia="en-US"/>
        </w:rPr>
        <w:t xml:space="preserve">Plik archiwum (ZIP) należy nazwać numerem postępowania: </w:t>
      </w:r>
      <w:bookmarkStart w:id="5" w:name="_Hlk118271603"/>
      <w:r w:rsidR="00A060A9" w:rsidRPr="0000562C">
        <w:rPr>
          <w:b/>
          <w:bCs/>
          <w:sz w:val="22"/>
          <w:szCs w:val="22"/>
        </w:rPr>
        <w:t>ZP.271.2.</w:t>
      </w:r>
      <w:r w:rsidR="006B6FE7">
        <w:rPr>
          <w:b/>
          <w:bCs/>
          <w:sz w:val="22"/>
          <w:szCs w:val="22"/>
        </w:rPr>
        <w:t>10</w:t>
      </w:r>
      <w:r w:rsidR="00A060A9" w:rsidRPr="0000562C">
        <w:rPr>
          <w:b/>
          <w:bCs/>
          <w:sz w:val="22"/>
          <w:szCs w:val="22"/>
        </w:rPr>
        <w:t>.2022</w:t>
      </w:r>
      <w:bookmarkEnd w:id="5"/>
      <w:r w:rsidR="00802B3A" w:rsidRPr="0000562C">
        <w:rPr>
          <w:rFonts w:eastAsia="Calibri"/>
          <w:b/>
          <w:sz w:val="22"/>
          <w:lang w:eastAsia="en-US"/>
        </w:rPr>
        <w:t>.</w:t>
      </w:r>
    </w:p>
    <w:p w14:paraId="6D3BA533" w14:textId="18A2D8C2" w:rsidR="00B86190" w:rsidRPr="00FA3145"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00562C">
        <w:rPr>
          <w:rFonts w:eastAsia="Calibri"/>
          <w:sz w:val="22"/>
          <w:lang w:eastAsia="en-US"/>
        </w:rPr>
        <w:t>Wykonawca może przed upływem terminu do składania ofert zmienić lub wycofać</w:t>
      </w:r>
      <w:r w:rsidRPr="006C5A10">
        <w:rPr>
          <w:rFonts w:eastAsia="Calibri"/>
          <w:sz w:val="22"/>
          <w:lang w:eastAsia="en-US"/>
        </w:rPr>
        <w:t xml:space="preserve"> ofertę </w:t>
      </w:r>
      <w:r w:rsidR="00A060A9" w:rsidRPr="006C5A10">
        <w:rPr>
          <w:rFonts w:eastAsia="Calibri"/>
          <w:sz w:val="22"/>
          <w:lang w:eastAsia="en-US"/>
        </w:rPr>
        <w:t>za pośrednictwem</w:t>
      </w:r>
      <w:r w:rsidRPr="006C5A10">
        <w:rPr>
          <w:rFonts w:eastAsia="Calibri"/>
          <w:sz w:val="22"/>
          <w:lang w:eastAsia="en-US"/>
        </w:rPr>
        <w:t xml:space="preserve"> </w:t>
      </w:r>
      <w:r w:rsidRPr="006C5A10">
        <w:rPr>
          <w:rFonts w:eastAsia="Calibri"/>
          <w:i/>
          <w:sz w:val="22"/>
          <w:lang w:eastAsia="en-US"/>
        </w:rPr>
        <w:t>Formularza do złożenia, zmiany, wycofania oferty lub wniosku</w:t>
      </w:r>
      <w:r w:rsidRPr="006C5A10">
        <w:rPr>
          <w:rFonts w:eastAsia="Calibri"/>
          <w:sz w:val="22"/>
          <w:lang w:eastAsia="en-US"/>
        </w:rPr>
        <w:t xml:space="preserve"> dostępnego </w:t>
      </w:r>
      <w:r w:rsidR="00A060A9" w:rsidRPr="006C5A10">
        <w:rPr>
          <w:rFonts w:eastAsia="Calibri"/>
          <w:sz w:val="22"/>
          <w:lang w:eastAsia="en-US"/>
        </w:rPr>
        <w:t xml:space="preserve">na </w:t>
      </w:r>
      <w:proofErr w:type="spellStart"/>
      <w:r w:rsidR="00A060A9" w:rsidRPr="006C5A10">
        <w:rPr>
          <w:rFonts w:eastAsia="Calibri"/>
          <w:sz w:val="22"/>
          <w:lang w:eastAsia="en-US"/>
        </w:rPr>
        <w:t>ePUAP</w:t>
      </w:r>
      <w:proofErr w:type="spellEnd"/>
      <w:r w:rsidRPr="006C5A10">
        <w:rPr>
          <w:rFonts w:eastAsia="Calibri"/>
          <w:sz w:val="22"/>
          <w:lang w:eastAsia="en-US"/>
        </w:rPr>
        <w:t xml:space="preserve"> i udostępnionych również na </w:t>
      </w:r>
      <w:proofErr w:type="spellStart"/>
      <w:r w:rsidRPr="006C5A10">
        <w:rPr>
          <w:rFonts w:eastAsia="Calibri"/>
          <w:sz w:val="22"/>
          <w:lang w:eastAsia="en-US"/>
        </w:rPr>
        <w:t>miniPortalu</w:t>
      </w:r>
      <w:proofErr w:type="spellEnd"/>
      <w:r w:rsidRPr="006C5A10">
        <w:rPr>
          <w:rFonts w:eastAsia="Calibri"/>
          <w:sz w:val="22"/>
          <w:lang w:eastAsia="en-US"/>
        </w:rPr>
        <w:t xml:space="preserve">. Sposób zmiany i wycofania oferty został opisany w Instrukcji użytkownika dostępnej na </w:t>
      </w:r>
      <w:proofErr w:type="spellStart"/>
      <w:r w:rsidR="003A52FE" w:rsidRPr="006C5A10">
        <w:rPr>
          <w:rFonts w:eastAsia="Calibri"/>
          <w:sz w:val="22"/>
          <w:lang w:eastAsia="en-US"/>
        </w:rPr>
        <w:t>mini</w:t>
      </w:r>
      <w:r w:rsidR="005B055F" w:rsidRPr="006C5A10">
        <w:rPr>
          <w:rFonts w:eastAsia="Calibri"/>
          <w:sz w:val="22"/>
          <w:lang w:eastAsia="en-US"/>
        </w:rPr>
        <w:t>P</w:t>
      </w:r>
      <w:r w:rsidR="003A52FE" w:rsidRPr="006C5A10">
        <w:rPr>
          <w:rFonts w:eastAsia="Calibri"/>
          <w:sz w:val="22"/>
          <w:lang w:eastAsia="en-US"/>
        </w:rPr>
        <w:t>ortalu</w:t>
      </w:r>
      <w:proofErr w:type="spellEnd"/>
      <w:r w:rsidR="003A52FE" w:rsidRPr="00FA3145">
        <w:rPr>
          <w:rFonts w:eastAsia="Calibri"/>
          <w:sz w:val="22"/>
          <w:lang w:eastAsia="en-US"/>
        </w:rPr>
        <w:t>.</w:t>
      </w:r>
    </w:p>
    <w:p w14:paraId="243D9A27" w14:textId="77777777" w:rsidR="00B86190"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6A4F911F" w14:textId="77777777" w:rsidR="00D63569" w:rsidRDefault="00D63569" w:rsidP="00D63569">
      <w:pPr>
        <w:autoSpaceDE w:val="0"/>
        <w:autoSpaceDN w:val="0"/>
        <w:spacing w:line="276" w:lineRule="auto"/>
        <w:ind w:left="851"/>
        <w:jc w:val="both"/>
        <w:rPr>
          <w:rFonts w:eastAsia="Calibri"/>
          <w:sz w:val="22"/>
          <w:lang w:eastAsia="en-US"/>
        </w:rPr>
      </w:pPr>
    </w:p>
    <w:p w14:paraId="097F52FE"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749F8FFF" w14:textId="77777777" w:rsidR="007B7170" w:rsidRPr="00FA3145" w:rsidRDefault="007B7170" w:rsidP="00FA3145">
      <w:pPr>
        <w:spacing w:line="276" w:lineRule="auto"/>
        <w:jc w:val="both"/>
        <w:rPr>
          <w:sz w:val="22"/>
        </w:rPr>
      </w:pPr>
    </w:p>
    <w:p w14:paraId="28640C8B" w14:textId="77777777" w:rsidR="00867CC7" w:rsidRPr="00153608" w:rsidRDefault="00867CC7" w:rsidP="006B711F">
      <w:pPr>
        <w:pStyle w:val="Akapitzlist"/>
        <w:numPr>
          <w:ilvl w:val="3"/>
          <w:numId w:val="15"/>
        </w:numPr>
        <w:spacing w:line="276" w:lineRule="auto"/>
        <w:ind w:left="426" w:hanging="426"/>
        <w:rPr>
          <w:rFonts w:eastAsia="Calibri"/>
          <w:b/>
          <w:sz w:val="22"/>
          <w:lang w:eastAsia="en-US"/>
        </w:rPr>
      </w:pPr>
      <w:bookmarkStart w:id="6" w:name="_Hlk511391246"/>
      <w:r w:rsidRPr="00FA3145">
        <w:rPr>
          <w:rFonts w:eastAsia="Calibri"/>
          <w:b/>
          <w:sz w:val="22"/>
          <w:lang w:eastAsia="en-US"/>
        </w:rPr>
        <w:t>Informacje ogólne</w:t>
      </w:r>
      <w:r w:rsidR="00153608">
        <w:rPr>
          <w:rFonts w:eastAsia="Calibri"/>
          <w:b/>
          <w:sz w:val="22"/>
          <w:lang w:eastAsia="en-US"/>
        </w:rPr>
        <w:t>:</w:t>
      </w:r>
    </w:p>
    <w:p w14:paraId="21420159" w14:textId="77777777" w:rsidR="00153608" w:rsidRPr="00643914" w:rsidRDefault="001235A4" w:rsidP="00ED1B8E">
      <w:pPr>
        <w:numPr>
          <w:ilvl w:val="0"/>
          <w:numId w:val="21"/>
        </w:numPr>
        <w:spacing w:line="276" w:lineRule="auto"/>
        <w:ind w:left="851" w:hanging="426"/>
        <w:jc w:val="both"/>
        <w:rPr>
          <w:rFonts w:eastAsia="Calibri"/>
          <w:b/>
          <w:bCs/>
          <w:sz w:val="22"/>
          <w:u w:val="single"/>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w:t>
      </w:r>
      <w:r w:rsidRPr="00643914">
        <w:rPr>
          <w:rFonts w:eastAsia="Calibri"/>
          <w:sz w:val="22"/>
          <w:lang w:eastAsia="en-US"/>
        </w:rPr>
        <w:t xml:space="preserve">elektronicznej </w:t>
      </w:r>
      <w:r w:rsidRPr="00085AA2">
        <w:rPr>
          <w:rFonts w:eastAsia="Calibri"/>
          <w:bCs/>
          <w:sz w:val="22"/>
          <w:u w:val="single"/>
          <w:lang w:eastAsia="en-US"/>
        </w:rPr>
        <w:t>ugslemien@ugslemien.ig.pl</w:t>
      </w:r>
      <w:r w:rsidR="00153608" w:rsidRPr="00643914">
        <w:rPr>
          <w:rFonts w:eastAsia="Calibri"/>
          <w:sz w:val="22"/>
          <w:szCs w:val="22"/>
          <w:lang w:eastAsia="en-US"/>
        </w:rPr>
        <w:t>.</w:t>
      </w:r>
    </w:p>
    <w:p w14:paraId="7C3A666E" w14:textId="77777777" w:rsidR="00B86190" w:rsidRPr="00643914"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Zamawiający wyznacza następujące osoby do kontaktu z Wykonawcami:</w:t>
      </w:r>
    </w:p>
    <w:p w14:paraId="67788584" w14:textId="12284CB8" w:rsidR="00B86190" w:rsidRPr="00643914" w:rsidRDefault="001235A4"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merytorycznych i opisu przedmiotu zamówienia – Pan </w:t>
      </w:r>
      <w:r w:rsidR="00A060A9" w:rsidRPr="00643914">
        <w:rPr>
          <w:bCs/>
          <w:sz w:val="22"/>
        </w:rPr>
        <w:t>Patryk Dyduch-Wiewióra</w:t>
      </w:r>
      <w:r w:rsidRPr="00643914">
        <w:rPr>
          <w:bCs/>
          <w:sz w:val="22"/>
        </w:rPr>
        <w:t xml:space="preserve">, </w:t>
      </w:r>
      <w:r w:rsidR="00643914" w:rsidRPr="00643914">
        <w:rPr>
          <w:bCs/>
          <w:sz w:val="22"/>
        </w:rPr>
        <w:t>adres e-mail: mmierczak@slemien.pl,</w:t>
      </w:r>
    </w:p>
    <w:p w14:paraId="15A70707" w14:textId="77777777" w:rsidR="00B86190" w:rsidRPr="00643914" w:rsidRDefault="00153608"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proceduralnych – Pan Bartłomiej Kruszyński, </w:t>
      </w:r>
      <w:r w:rsidR="00ED1B8E" w:rsidRPr="00643914">
        <w:rPr>
          <w:bCs/>
          <w:sz w:val="22"/>
        </w:rPr>
        <w:t>adres e-mail: kancelaria.kruszynski@gmail.com</w:t>
      </w:r>
      <w:r w:rsidR="00B86190" w:rsidRPr="00643914">
        <w:rPr>
          <w:bCs/>
          <w:sz w:val="22"/>
        </w:rPr>
        <w:t>.</w:t>
      </w:r>
    </w:p>
    <w:p w14:paraId="43C54480" w14:textId="67EF4B4B" w:rsidR="00F57FA0" w:rsidRPr="00FA3145"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Wykonawca zamierzający wziąć udział w</w:t>
      </w:r>
      <w:r w:rsidRPr="00FA3145">
        <w:rPr>
          <w:rFonts w:eastAsia="Calibri"/>
          <w:sz w:val="22"/>
          <w:lang w:eastAsia="en-US"/>
        </w:rPr>
        <w:t xml:space="preserve">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w:t>
      </w:r>
      <w:r w:rsidR="00A060A9" w:rsidRPr="00FA3145">
        <w:rPr>
          <w:rFonts w:eastAsia="Calibri"/>
          <w:sz w:val="22"/>
          <w:lang w:eastAsia="en-US"/>
        </w:rPr>
        <w:t>do formularzy</w:t>
      </w:r>
      <w:r w:rsidRPr="00FA3145">
        <w:rPr>
          <w:rFonts w:eastAsia="Calibri"/>
          <w:sz w:val="22"/>
          <w:lang w:eastAsia="en-US"/>
        </w:rPr>
        <w:t>: złożenia, zmiany, wycofania oferty lub wniosku oraz do formularza do komunikacji.</w:t>
      </w:r>
    </w:p>
    <w:p w14:paraId="01E1BBBE" w14:textId="77777777"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14:paraId="4BEC2850"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3DD3590F"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700C76AD" w14:textId="77777777" w:rsidR="00867CC7" w:rsidRPr="00153608" w:rsidRDefault="00867CC7" w:rsidP="006B711F">
      <w:pPr>
        <w:numPr>
          <w:ilvl w:val="0"/>
          <w:numId w:val="21"/>
        </w:numPr>
        <w:spacing w:line="276" w:lineRule="auto"/>
        <w:ind w:left="851" w:hanging="426"/>
        <w:jc w:val="both"/>
        <w:rPr>
          <w:rFonts w:eastAsia="Calibri"/>
          <w:b/>
          <w:sz w:val="22"/>
          <w:lang w:eastAsia="en-US"/>
        </w:rPr>
      </w:pPr>
      <w:r w:rsidRPr="00FA3145">
        <w:rPr>
          <w:rFonts w:eastAsia="Calibri"/>
          <w:sz w:val="22"/>
          <w:lang w:eastAsia="en-US"/>
        </w:rPr>
        <w:lastRenderedPageBreak/>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00EA6E86" w:rsidRPr="00FA3145">
        <w:rPr>
          <w:rFonts w:eastAsia="Calibri"/>
          <w:sz w:val="22"/>
          <w:lang w:eastAsia="en-US"/>
        </w:rPr>
        <w:t>miniPortalu</w:t>
      </w:r>
      <w:proofErr w:type="spellEnd"/>
      <w:r w:rsidR="00EA6E86" w:rsidRPr="00FA3145">
        <w:rPr>
          <w:rFonts w:eastAsia="Calibri"/>
          <w:sz w:val="22"/>
          <w:lang w:eastAsia="en-US"/>
        </w:rPr>
        <w:t xml:space="preserve">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1235A4">
        <w:rPr>
          <w:rFonts w:eastAsia="Calibri"/>
          <w:b/>
          <w:sz w:val="22"/>
          <w:lang w:eastAsia="en-US"/>
        </w:rPr>
        <w:t>8</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2931D012" w14:textId="77777777" w:rsidR="00867CC7" w:rsidRPr="00FA3145" w:rsidRDefault="00867CC7" w:rsidP="006B711F">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77081AE0" w14:textId="77777777" w:rsidR="000D304E" w:rsidRPr="00FB3E31" w:rsidRDefault="00867CC7" w:rsidP="006B711F">
      <w:pPr>
        <w:pStyle w:val="Akapitzlist"/>
        <w:numPr>
          <w:ilvl w:val="1"/>
          <w:numId w:val="20"/>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C26F12" w:rsidRPr="00085AA2">
        <w:rPr>
          <w:rFonts w:eastAsia="Calibri"/>
          <w:b/>
          <w:bCs/>
          <w:sz w:val="22"/>
          <w:u w:val="single"/>
          <w:lang w:eastAsia="en-US"/>
        </w:rPr>
        <w:t>ugslemien@ugslemien.ig.pl</w:t>
      </w:r>
      <w:r w:rsidR="00FB3E31" w:rsidRPr="00FB3E31">
        <w:rPr>
          <w:sz w:val="22"/>
          <w:szCs w:val="22"/>
        </w:rPr>
        <w:t>.</w:t>
      </w:r>
    </w:p>
    <w:p w14:paraId="0CFC0980" w14:textId="77777777" w:rsidR="00B75A3E" w:rsidRPr="00FA3145" w:rsidRDefault="000D304E" w:rsidP="006B711F">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3C052C5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2D840D2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3DFA814B" w14:textId="77777777" w:rsidR="00B46A75" w:rsidRPr="006C5A10" w:rsidRDefault="00B46A75" w:rsidP="006B711F">
      <w:pPr>
        <w:pStyle w:val="Akapitzlist"/>
        <w:numPr>
          <w:ilvl w:val="1"/>
          <w:numId w:val="21"/>
        </w:numPr>
        <w:spacing w:line="276" w:lineRule="auto"/>
        <w:ind w:left="1276" w:hanging="426"/>
        <w:rPr>
          <w:sz w:val="22"/>
        </w:rPr>
      </w:pPr>
      <w:r w:rsidRPr="00FA3145">
        <w:rPr>
          <w:sz w:val="22"/>
        </w:rPr>
        <w:t>wiadomość nie może zawierać „</w:t>
      </w:r>
      <w:proofErr w:type="spellStart"/>
      <w:r w:rsidRPr="006C5A10">
        <w:rPr>
          <w:sz w:val="22"/>
        </w:rPr>
        <w:t>hiperlinków</w:t>
      </w:r>
      <w:proofErr w:type="spellEnd"/>
      <w:r w:rsidRPr="006C5A10">
        <w:rPr>
          <w:sz w:val="22"/>
        </w:rPr>
        <w:t>” (odnośników do innych stron)</w:t>
      </w:r>
      <w:r w:rsidR="0063591A" w:rsidRPr="006C5A10">
        <w:rPr>
          <w:sz w:val="22"/>
        </w:rPr>
        <w:t>.</w:t>
      </w:r>
    </w:p>
    <w:p w14:paraId="4E3EDD15" w14:textId="77777777" w:rsidR="00786745" w:rsidRPr="006C5A10" w:rsidRDefault="00867CC7" w:rsidP="006B711F">
      <w:pPr>
        <w:pStyle w:val="Akapitzlist"/>
        <w:numPr>
          <w:ilvl w:val="1"/>
          <w:numId w:val="20"/>
        </w:numPr>
        <w:spacing w:line="276" w:lineRule="auto"/>
        <w:ind w:left="851" w:hanging="426"/>
        <w:jc w:val="both"/>
        <w:rPr>
          <w:rFonts w:eastAsia="Calibri"/>
          <w:sz w:val="22"/>
          <w:lang w:eastAsia="en-US"/>
        </w:rPr>
      </w:pPr>
      <w:r w:rsidRPr="006C5A10">
        <w:rPr>
          <w:rFonts w:eastAsia="Calibri"/>
          <w:sz w:val="22"/>
          <w:lang w:eastAsia="en-US"/>
        </w:rPr>
        <w:t xml:space="preserve">Zamawiający dopuszcza również komunikowanie się za pośrednictwem </w:t>
      </w:r>
      <w:r w:rsidRPr="006C5A10">
        <w:rPr>
          <w:rFonts w:eastAsia="Calibri"/>
          <w:i/>
          <w:sz w:val="22"/>
          <w:lang w:eastAsia="en-US"/>
        </w:rPr>
        <w:t xml:space="preserve">dedykowanego formularza dostępnego na </w:t>
      </w:r>
      <w:proofErr w:type="spellStart"/>
      <w:r w:rsidRPr="006C5A10">
        <w:rPr>
          <w:rFonts w:eastAsia="Calibri"/>
          <w:i/>
          <w:sz w:val="22"/>
          <w:lang w:eastAsia="en-US"/>
        </w:rPr>
        <w:t>ePUAP</w:t>
      </w:r>
      <w:proofErr w:type="spellEnd"/>
      <w:r w:rsidRPr="006C5A10">
        <w:rPr>
          <w:rFonts w:eastAsia="Calibri"/>
          <w:i/>
          <w:sz w:val="22"/>
          <w:lang w:eastAsia="en-US"/>
        </w:rPr>
        <w:t xml:space="preserve"> oraz udostępnionego przez </w:t>
      </w:r>
      <w:proofErr w:type="spellStart"/>
      <w:r w:rsidRPr="006C5A10">
        <w:rPr>
          <w:rFonts w:eastAsia="Calibri"/>
          <w:i/>
          <w:sz w:val="22"/>
          <w:lang w:eastAsia="en-US"/>
        </w:rPr>
        <w:t>miniPortal</w:t>
      </w:r>
      <w:proofErr w:type="spellEnd"/>
      <w:r w:rsidRPr="006C5A10">
        <w:rPr>
          <w:rFonts w:eastAsia="Calibri"/>
          <w:i/>
          <w:sz w:val="22"/>
          <w:lang w:eastAsia="en-US"/>
        </w:rPr>
        <w:t xml:space="preserve"> (Formularz do komunikacji).</w:t>
      </w:r>
    </w:p>
    <w:p w14:paraId="5CB4495E" w14:textId="43CF7BB5" w:rsidR="00867CC7" w:rsidRPr="006C5A10" w:rsidRDefault="00867CC7" w:rsidP="006B711F">
      <w:pPr>
        <w:pStyle w:val="Akapitzlist"/>
        <w:numPr>
          <w:ilvl w:val="1"/>
          <w:numId w:val="20"/>
        </w:numPr>
        <w:spacing w:line="276" w:lineRule="auto"/>
        <w:ind w:left="851" w:hanging="426"/>
        <w:jc w:val="both"/>
        <w:rPr>
          <w:rFonts w:eastAsia="Calibri"/>
          <w:b/>
          <w:sz w:val="22"/>
          <w:lang w:eastAsia="en-US"/>
        </w:rPr>
      </w:pPr>
      <w:r w:rsidRPr="006C5A10">
        <w:rPr>
          <w:rFonts w:eastAsia="Calibri"/>
          <w:sz w:val="22"/>
          <w:lang w:eastAsia="en-US"/>
        </w:rPr>
        <w:t xml:space="preserve">We wszelkiej korespondencji związanej z </w:t>
      </w:r>
      <w:r w:rsidRPr="0000562C">
        <w:rPr>
          <w:rFonts w:eastAsia="Calibri"/>
          <w:sz w:val="22"/>
          <w:lang w:eastAsia="en-US"/>
        </w:rPr>
        <w:t>niniejs</w:t>
      </w:r>
      <w:r w:rsidR="005F534E" w:rsidRPr="0000562C">
        <w:rPr>
          <w:rFonts w:eastAsia="Calibri"/>
          <w:sz w:val="22"/>
          <w:lang w:eastAsia="en-US"/>
        </w:rPr>
        <w:t>zym postępowaniem Zamawiający i </w:t>
      </w:r>
      <w:r w:rsidRPr="0000562C">
        <w:rPr>
          <w:rFonts w:eastAsia="Calibri"/>
          <w:sz w:val="22"/>
          <w:lang w:eastAsia="en-US"/>
        </w:rPr>
        <w:t xml:space="preserve">Wykonawcy posługują się numerem postępowania tj. </w:t>
      </w:r>
      <w:r w:rsidR="00A060A9" w:rsidRPr="0000562C">
        <w:rPr>
          <w:b/>
          <w:bCs/>
          <w:sz w:val="22"/>
          <w:szCs w:val="22"/>
        </w:rPr>
        <w:t>ZP.271.2.</w:t>
      </w:r>
      <w:r w:rsidR="006B6FE7">
        <w:rPr>
          <w:b/>
          <w:bCs/>
          <w:sz w:val="22"/>
          <w:szCs w:val="22"/>
        </w:rPr>
        <w:t>10</w:t>
      </w:r>
      <w:r w:rsidR="00A060A9" w:rsidRPr="0000562C">
        <w:rPr>
          <w:b/>
          <w:bCs/>
          <w:sz w:val="22"/>
          <w:szCs w:val="22"/>
        </w:rPr>
        <w:t>.2022</w:t>
      </w:r>
      <w:r w:rsidR="006B418C" w:rsidRPr="0000562C">
        <w:rPr>
          <w:rFonts w:eastAsia="Calibri"/>
          <w:b/>
          <w:sz w:val="22"/>
          <w:lang w:eastAsia="en-US"/>
        </w:rPr>
        <w:t>.</w:t>
      </w:r>
    </w:p>
    <w:p w14:paraId="0B6F73B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UWAGA!</w:t>
      </w:r>
    </w:p>
    <w:p w14:paraId="4DB701C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Forma komunikacj</w:t>
      </w:r>
      <w:r w:rsidR="00E1125C" w:rsidRPr="006C5A10">
        <w:rPr>
          <w:rFonts w:eastAsia="Calibri"/>
          <w:b/>
          <w:sz w:val="22"/>
          <w:lang w:eastAsia="en-US"/>
        </w:rPr>
        <w:t>i</w:t>
      </w:r>
      <w:r w:rsidRPr="006C5A10">
        <w:rPr>
          <w:rFonts w:eastAsia="Calibri"/>
          <w:b/>
          <w:sz w:val="22"/>
          <w:lang w:eastAsia="en-US"/>
        </w:rPr>
        <w:t xml:space="preserve"> za pomocą poczty elektronicznej nie dotyczy złożenia oferty.</w:t>
      </w:r>
    </w:p>
    <w:p w14:paraId="00CC2862" w14:textId="56D69F79" w:rsidR="00B05872" w:rsidRPr="00FA3145" w:rsidRDefault="00867CC7" w:rsidP="006B711F">
      <w:pPr>
        <w:pStyle w:val="Akapitzlist"/>
        <w:numPr>
          <w:ilvl w:val="1"/>
          <w:numId w:val="20"/>
        </w:numPr>
        <w:spacing w:line="276" w:lineRule="auto"/>
        <w:ind w:left="851" w:hanging="426"/>
        <w:jc w:val="both"/>
        <w:rPr>
          <w:rFonts w:eastAsia="Calibri"/>
          <w:i/>
          <w:strike/>
          <w:sz w:val="22"/>
          <w:lang w:eastAsia="en-US"/>
        </w:rPr>
      </w:pPr>
      <w:r w:rsidRPr="006C5A10">
        <w:rPr>
          <w:rFonts w:eastAsia="Calibri"/>
          <w:sz w:val="22"/>
          <w:lang w:eastAsia="en-US"/>
        </w:rPr>
        <w:t xml:space="preserve">Dokumenty elektroniczne, oświadczenia lub elektroniczne kopie dokumentów lub </w:t>
      </w:r>
      <w:r w:rsidR="00A060A9" w:rsidRPr="006C5A10">
        <w:rPr>
          <w:rFonts w:eastAsia="Calibri"/>
          <w:sz w:val="22"/>
          <w:lang w:eastAsia="en-US"/>
        </w:rPr>
        <w:t>oświadczeń składane</w:t>
      </w:r>
      <w:r w:rsidRPr="006C5A10">
        <w:rPr>
          <w:rFonts w:eastAsia="Calibri"/>
          <w:sz w:val="22"/>
          <w:lang w:eastAsia="en-US"/>
        </w:rPr>
        <w:t xml:space="preserve"> są przez Wykonawcę </w:t>
      </w:r>
      <w:r w:rsidR="00A060A9" w:rsidRPr="006C5A10">
        <w:rPr>
          <w:rFonts w:eastAsia="Calibri"/>
          <w:sz w:val="22"/>
          <w:lang w:eastAsia="en-US"/>
        </w:rPr>
        <w:t>za pośrednictwem</w:t>
      </w:r>
      <w:r w:rsidRPr="006C5A10">
        <w:rPr>
          <w:rFonts w:eastAsia="Calibri"/>
          <w:sz w:val="22"/>
          <w:lang w:eastAsia="en-US"/>
        </w:rPr>
        <w:t xml:space="preserve"> poczty elektronicznej wskazanej w pkt. 1) lub </w:t>
      </w:r>
      <w:r w:rsidRPr="006C5A10">
        <w:rPr>
          <w:rFonts w:eastAsia="Calibri"/>
          <w:i/>
          <w:sz w:val="22"/>
          <w:lang w:eastAsia="en-US"/>
        </w:rPr>
        <w:t>Formularza do komunikacji</w:t>
      </w:r>
      <w:r w:rsidRPr="006C5A10">
        <w:rPr>
          <w:rFonts w:eastAsia="Calibri"/>
          <w:sz w:val="22"/>
          <w:lang w:eastAsia="en-US"/>
        </w:rPr>
        <w:t>.</w:t>
      </w:r>
      <w:r w:rsidRPr="00FA3145">
        <w:rPr>
          <w:rFonts w:eastAsia="Calibri"/>
          <w:sz w:val="22"/>
          <w:lang w:eastAsia="en-US"/>
        </w:rPr>
        <w:t xml:space="preserve">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6"/>
    </w:p>
    <w:p w14:paraId="3335D918" w14:textId="77777777" w:rsidR="006217F7" w:rsidRPr="00FA3145" w:rsidRDefault="006217F7" w:rsidP="00FA3145">
      <w:pPr>
        <w:spacing w:line="276" w:lineRule="auto"/>
        <w:jc w:val="both"/>
        <w:rPr>
          <w:i/>
          <w:sz w:val="22"/>
        </w:rPr>
      </w:pPr>
    </w:p>
    <w:p w14:paraId="33D64EFA"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3FA0A952" w14:textId="77777777" w:rsidR="00BB0774" w:rsidRPr="00FA3145" w:rsidRDefault="00BB0774" w:rsidP="00BB0774">
      <w:pPr>
        <w:spacing w:line="276" w:lineRule="auto"/>
        <w:jc w:val="both"/>
        <w:rPr>
          <w:b/>
          <w:i/>
          <w:sz w:val="22"/>
        </w:rPr>
      </w:pPr>
    </w:p>
    <w:p w14:paraId="118C7E7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p>
    <w:p w14:paraId="55DCDBA5"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14:paraId="14E3342B"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6B550652"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xml:space="preserve">, a których wykonanie jest niezbędne dla prawidłowego wykonania przedmiotu zamówienia, jak np. koszty robót przygotowawczych, koszty </w:t>
      </w:r>
      <w:r w:rsidRPr="00ED1B8E">
        <w:rPr>
          <w:color w:val="000000" w:themeColor="text1"/>
          <w:sz w:val="22"/>
        </w:rPr>
        <w:lastRenderedPageBreak/>
        <w:t>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37E07A8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Ceną oferty jest kwota wymieniona w Formularzu Oferty zgodnie z za</w:t>
      </w:r>
      <w:r>
        <w:rPr>
          <w:color w:val="000000" w:themeColor="text1"/>
          <w:sz w:val="22"/>
        </w:rPr>
        <w:t>łącznikiem nr 1 do niniejszej S</w:t>
      </w:r>
      <w:r w:rsidRPr="00ED1B8E">
        <w:rPr>
          <w:color w:val="000000" w:themeColor="text1"/>
          <w:sz w:val="22"/>
        </w:rPr>
        <w:t xml:space="preserve">WZ, </w:t>
      </w:r>
      <w:r>
        <w:rPr>
          <w:color w:val="000000" w:themeColor="text1"/>
          <w:sz w:val="22"/>
        </w:rPr>
        <w:t>przy założeniu cen jednostkowych wskazanych przez Wykonawcę w taeli zawartej w tym Formularzu</w:t>
      </w:r>
      <w:r w:rsidRPr="00ED1B8E">
        <w:rPr>
          <w:color w:val="000000" w:themeColor="text1"/>
          <w:sz w:val="22"/>
        </w:rPr>
        <w:t>. Kwoty w poszczególnych pozycjach Formularza Oferty powinny być podane z dokładnośc</w:t>
      </w:r>
      <w:r>
        <w:rPr>
          <w:color w:val="000000" w:themeColor="text1"/>
          <w:sz w:val="22"/>
        </w:rPr>
        <w:t>ią do dwóch miejsc po przecinku</w:t>
      </w:r>
      <w:r w:rsidRPr="00ED1B8E">
        <w:rPr>
          <w:color w:val="000000" w:themeColor="text1"/>
          <w:sz w:val="22"/>
        </w:rPr>
        <w:t>.</w:t>
      </w:r>
    </w:p>
    <w:p w14:paraId="39C9D8A0"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14:paraId="0F883976"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p>
    <w:p w14:paraId="78111458"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14:paraId="424661D0" w14:textId="77777777" w:rsidR="00BB0774" w:rsidRPr="00FB3E31" w:rsidRDefault="00BB0774" w:rsidP="006B711F">
      <w:pPr>
        <w:numPr>
          <w:ilvl w:val="0"/>
          <w:numId w:val="13"/>
        </w:numPr>
        <w:tabs>
          <w:tab w:val="clear" w:pos="720"/>
          <w:tab w:val="num" w:pos="426"/>
        </w:tabs>
        <w:spacing w:line="276" w:lineRule="auto"/>
        <w:ind w:left="426" w:hanging="426"/>
        <w:jc w:val="both"/>
        <w:rPr>
          <w:sz w:val="22"/>
        </w:rPr>
      </w:pPr>
      <w:r w:rsidRPr="00FB3E31">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Pr="00FB3E31">
        <w:rPr>
          <w:sz w:val="22"/>
        </w:rPr>
        <w:t>późn</w:t>
      </w:r>
      <w:proofErr w:type="spellEnd"/>
      <w:r w:rsidRPr="00FB3E31">
        <w:rPr>
          <w:sz w:val="22"/>
        </w:rPr>
        <w:t>.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21234D7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6260A7F3"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3117F290"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7EC15D9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5B317866" w14:textId="77777777" w:rsidR="00BB0774" w:rsidRPr="00FA3145" w:rsidRDefault="00BB0774" w:rsidP="00BB0774">
      <w:pPr>
        <w:spacing w:line="276" w:lineRule="auto"/>
        <w:jc w:val="both"/>
        <w:rPr>
          <w:sz w:val="22"/>
        </w:rPr>
      </w:pPr>
    </w:p>
    <w:p w14:paraId="13E4C097"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BD2B09" w14:textId="77777777" w:rsidR="007B7170" w:rsidRPr="00FA3145" w:rsidRDefault="007B7170" w:rsidP="00FA3145">
      <w:pPr>
        <w:pStyle w:val="Nagwek3"/>
        <w:spacing w:line="276" w:lineRule="auto"/>
        <w:rPr>
          <w:caps/>
          <w:sz w:val="22"/>
        </w:rPr>
      </w:pPr>
    </w:p>
    <w:p w14:paraId="7928CB5D" w14:textId="48364727" w:rsidR="00AB4066" w:rsidRPr="0069101D" w:rsidRDefault="00C26F12" w:rsidP="00FB3E31">
      <w:pPr>
        <w:spacing w:line="276" w:lineRule="auto"/>
        <w:jc w:val="both"/>
        <w:rPr>
          <w:sz w:val="22"/>
        </w:rPr>
      </w:pPr>
      <w:bookmarkStart w:id="7" w:name="_Hlk120527235"/>
      <w:r w:rsidRPr="00FA3145">
        <w:rPr>
          <w:sz w:val="22"/>
        </w:rPr>
        <w:t xml:space="preserve">Oferty należy składać w terminie do dnia </w:t>
      </w:r>
      <w:r w:rsidR="00F574D8">
        <w:rPr>
          <w:b/>
          <w:sz w:val="22"/>
        </w:rPr>
        <w:t>2</w:t>
      </w:r>
      <w:r w:rsidR="00276F2D">
        <w:rPr>
          <w:b/>
          <w:sz w:val="22"/>
        </w:rPr>
        <w:t>9</w:t>
      </w:r>
      <w:r w:rsidR="00002AB0">
        <w:rPr>
          <w:b/>
          <w:sz w:val="22"/>
        </w:rPr>
        <w:t>.</w:t>
      </w:r>
      <w:r w:rsidR="00A060A9">
        <w:rPr>
          <w:b/>
          <w:sz w:val="22"/>
        </w:rPr>
        <w:t>1</w:t>
      </w:r>
      <w:r w:rsidR="00FE3CE2">
        <w:rPr>
          <w:b/>
          <w:sz w:val="22"/>
        </w:rPr>
        <w:t>2</w:t>
      </w:r>
      <w:r>
        <w:rPr>
          <w:b/>
          <w:sz w:val="22"/>
        </w:rPr>
        <w:t>.2022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bookmarkEnd w:id="7"/>
    </w:p>
    <w:p w14:paraId="2D0E997C" w14:textId="77777777" w:rsidR="002E5B83" w:rsidRPr="0069101D" w:rsidRDefault="002E5B83" w:rsidP="00FA3145">
      <w:pPr>
        <w:pStyle w:val="Tekstpodstawowy"/>
        <w:tabs>
          <w:tab w:val="clear" w:pos="142"/>
        </w:tabs>
        <w:spacing w:line="276" w:lineRule="auto"/>
        <w:rPr>
          <w:sz w:val="22"/>
        </w:rPr>
      </w:pPr>
    </w:p>
    <w:p w14:paraId="2422F6B3"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6C5F03E5" w14:textId="77777777" w:rsidR="007B7170" w:rsidRPr="0069101D" w:rsidRDefault="007B7170" w:rsidP="00FA3145">
      <w:pPr>
        <w:pStyle w:val="Tekstpodstawowy"/>
        <w:spacing w:line="276" w:lineRule="auto"/>
        <w:rPr>
          <w:b/>
          <w:sz w:val="22"/>
        </w:rPr>
      </w:pPr>
    </w:p>
    <w:p w14:paraId="1425645A" w14:textId="72BF0CA1" w:rsidR="007B7170" w:rsidRDefault="007B7170" w:rsidP="00FA3145">
      <w:pPr>
        <w:spacing w:line="276" w:lineRule="auto"/>
        <w:jc w:val="both"/>
        <w:rPr>
          <w:b/>
          <w:sz w:val="22"/>
        </w:rPr>
      </w:pPr>
      <w:bookmarkStart w:id="8" w:name="_Hlk120527290"/>
      <w:r w:rsidRPr="0069101D">
        <w:rPr>
          <w:sz w:val="22"/>
        </w:rPr>
        <w:t xml:space="preserve">Wykonawcy pozostają związani złożoną przez </w:t>
      </w:r>
      <w:r w:rsidRPr="006C5A10">
        <w:rPr>
          <w:sz w:val="22"/>
        </w:rPr>
        <w:t xml:space="preserve">siebie ofertą </w:t>
      </w:r>
      <w:r w:rsidR="00FD6AEA" w:rsidRPr="006C5A10">
        <w:rPr>
          <w:sz w:val="22"/>
        </w:rPr>
        <w:t>do dnia</w:t>
      </w:r>
      <w:r w:rsidR="005C6D85" w:rsidRPr="006C5A10">
        <w:rPr>
          <w:sz w:val="22"/>
        </w:rPr>
        <w:t xml:space="preserve"> </w:t>
      </w:r>
      <w:r w:rsidR="005B3ABA">
        <w:rPr>
          <w:b/>
          <w:sz w:val="22"/>
        </w:rPr>
        <w:t>2</w:t>
      </w:r>
      <w:r w:rsidR="00276F2D">
        <w:rPr>
          <w:b/>
          <w:sz w:val="22"/>
        </w:rPr>
        <w:t>7</w:t>
      </w:r>
      <w:r w:rsidR="00FE3CE2">
        <w:rPr>
          <w:b/>
          <w:sz w:val="22"/>
        </w:rPr>
        <w:t>.01.2023</w:t>
      </w:r>
      <w:r w:rsidR="00386232" w:rsidRPr="006C5A10">
        <w:rPr>
          <w:b/>
          <w:sz w:val="22"/>
        </w:rPr>
        <w:t xml:space="preserve"> r.</w:t>
      </w:r>
      <w:bookmarkEnd w:id="8"/>
    </w:p>
    <w:p w14:paraId="3746B195" w14:textId="77777777" w:rsidR="000A0836" w:rsidRPr="0069101D" w:rsidRDefault="000A0836" w:rsidP="00FA3145">
      <w:pPr>
        <w:spacing w:line="276" w:lineRule="auto"/>
        <w:jc w:val="both"/>
        <w:rPr>
          <w:b/>
          <w:sz w:val="22"/>
        </w:rPr>
      </w:pPr>
    </w:p>
    <w:p w14:paraId="7987836B"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5EC99EF3" w14:textId="77777777" w:rsidR="007B7170" w:rsidRPr="0069101D" w:rsidRDefault="007B7170" w:rsidP="00FA3145">
      <w:pPr>
        <w:spacing w:line="276" w:lineRule="auto"/>
        <w:rPr>
          <w:sz w:val="22"/>
        </w:rPr>
      </w:pPr>
    </w:p>
    <w:p w14:paraId="77E3AC83" w14:textId="7743A7C4" w:rsidR="00EB0C98" w:rsidRPr="0069101D" w:rsidRDefault="00EB0C98" w:rsidP="00FB3E31">
      <w:pPr>
        <w:numPr>
          <w:ilvl w:val="0"/>
          <w:numId w:val="2"/>
        </w:numPr>
        <w:tabs>
          <w:tab w:val="clear" w:pos="720"/>
          <w:tab w:val="num" w:pos="426"/>
        </w:tabs>
        <w:spacing w:line="276" w:lineRule="auto"/>
        <w:ind w:left="426" w:hanging="426"/>
        <w:jc w:val="both"/>
        <w:rPr>
          <w:sz w:val="22"/>
        </w:rPr>
      </w:pPr>
      <w:r w:rsidRPr="0069101D">
        <w:rPr>
          <w:sz w:val="22"/>
        </w:rPr>
        <w:t xml:space="preserve">Otwarcie ofert nastąpi </w:t>
      </w:r>
      <w:r w:rsidRPr="006C5A10">
        <w:rPr>
          <w:sz w:val="22"/>
        </w:rPr>
        <w:t xml:space="preserve">w dniu </w:t>
      </w:r>
      <w:r w:rsidR="00F574D8">
        <w:rPr>
          <w:b/>
          <w:sz w:val="22"/>
        </w:rPr>
        <w:t>2</w:t>
      </w:r>
      <w:r w:rsidR="00276F2D">
        <w:rPr>
          <w:b/>
          <w:sz w:val="22"/>
        </w:rPr>
        <w:t>9</w:t>
      </w:r>
      <w:r w:rsidR="00FE3CE2">
        <w:rPr>
          <w:b/>
          <w:sz w:val="22"/>
        </w:rPr>
        <w:t>.12.2022</w:t>
      </w:r>
      <w:r w:rsidR="00FE3CE2" w:rsidRPr="00FA3145">
        <w:rPr>
          <w:b/>
          <w:sz w:val="22"/>
        </w:rPr>
        <w:t xml:space="preserve"> </w:t>
      </w:r>
      <w:r w:rsidR="00A77ECE" w:rsidRPr="006C5A10">
        <w:rPr>
          <w:b/>
          <w:sz w:val="22"/>
        </w:rPr>
        <w:t>r.</w:t>
      </w:r>
      <w:r w:rsidR="00A77ECE" w:rsidRPr="0069101D">
        <w:rPr>
          <w:b/>
          <w:sz w:val="22"/>
        </w:rPr>
        <w:t xml:space="preserve"> </w:t>
      </w:r>
      <w:r w:rsidR="00DE4259" w:rsidRPr="0069101D">
        <w:rPr>
          <w:b/>
          <w:sz w:val="22"/>
        </w:rPr>
        <w:t xml:space="preserve">o godz. </w:t>
      </w:r>
      <w:r w:rsidR="006A4B4F" w:rsidRPr="0069101D">
        <w:rPr>
          <w:b/>
          <w:sz w:val="22"/>
        </w:rPr>
        <w:t>11.00</w:t>
      </w:r>
      <w:r w:rsidR="00FB3E31" w:rsidRPr="0069101D">
        <w:rPr>
          <w:sz w:val="22"/>
        </w:rPr>
        <w:t xml:space="preserve">, </w:t>
      </w:r>
      <w:r w:rsidR="00634D94" w:rsidRPr="0069101D">
        <w:rPr>
          <w:sz w:val="22"/>
        </w:rPr>
        <w:t xml:space="preserve">poprzez użycie aplikacji do szyfrowania ofert dostępnej na </w:t>
      </w:r>
      <w:proofErr w:type="spellStart"/>
      <w:r w:rsidR="00634D94" w:rsidRPr="0069101D">
        <w:rPr>
          <w:sz w:val="22"/>
        </w:rPr>
        <w:t>miniPortalu</w:t>
      </w:r>
      <w:proofErr w:type="spellEnd"/>
      <w:r w:rsidR="00634D94" w:rsidRPr="0069101D">
        <w:rPr>
          <w:sz w:val="22"/>
        </w:rPr>
        <w:t xml:space="preserve"> i dokonywane jest poprzez odszyfrowanie.</w:t>
      </w:r>
    </w:p>
    <w:p w14:paraId="745E0E6E"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575C8114"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lastRenderedPageBreak/>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12D0C47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6E0EE2A6" w14:textId="2E1768FD"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53236CCE" w14:textId="77777777" w:rsidR="000A0836" w:rsidRDefault="000A0836" w:rsidP="000A0836">
      <w:pPr>
        <w:pStyle w:val="Akapitzlist"/>
        <w:spacing w:line="276" w:lineRule="auto"/>
        <w:ind w:left="851"/>
        <w:jc w:val="both"/>
        <w:rPr>
          <w:sz w:val="22"/>
          <w:szCs w:val="22"/>
        </w:rPr>
      </w:pPr>
    </w:p>
    <w:p w14:paraId="18030923"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47823E75"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6AA2F7ED"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090E2EBF"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0023FB3B"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7F69AF7E"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147E634C"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FB41979"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4B422002"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42D2B987" w14:textId="77777777" w:rsidR="00FB3E31" w:rsidRPr="00FB3E31" w:rsidRDefault="00FB3E31" w:rsidP="00FB3E31">
      <w:pPr>
        <w:tabs>
          <w:tab w:val="left" w:pos="1276"/>
        </w:tabs>
        <w:spacing w:line="276" w:lineRule="auto"/>
        <w:ind w:left="1276" w:hanging="425"/>
        <w:jc w:val="both"/>
        <w:rPr>
          <w:sz w:val="22"/>
          <w:szCs w:val="22"/>
        </w:rPr>
      </w:pPr>
    </w:p>
    <w:p w14:paraId="292450DA"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6710A2DB" wp14:editId="0444A146">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w:t>
      </w:r>
      <w:proofErr w:type="gramStart"/>
      <w:r w:rsidRPr="00FB3E31">
        <w:rPr>
          <w:sz w:val="22"/>
          <w:szCs w:val="22"/>
          <w:lang w:eastAsia="ar-SA"/>
        </w:rPr>
        <w:t>Max  (</w:t>
      </w:r>
      <w:proofErr w:type="gramEnd"/>
      <w:r w:rsidRPr="00FB3E31">
        <w:rPr>
          <w:sz w:val="22"/>
          <w:szCs w:val="22"/>
          <w:lang w:eastAsia="ar-SA"/>
        </w:rPr>
        <w:t>C)</w:t>
      </w:r>
    </w:p>
    <w:p w14:paraId="713E88BE"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6628B44" w14:textId="77777777" w:rsidTr="00FB3E31">
        <w:tc>
          <w:tcPr>
            <w:tcW w:w="1417" w:type="dxa"/>
            <w:tcBorders>
              <w:top w:val="single" w:sz="4" w:space="0" w:color="000000"/>
              <w:left w:val="single" w:sz="4" w:space="0" w:color="000000"/>
              <w:bottom w:val="single" w:sz="4" w:space="0" w:color="000000"/>
            </w:tcBorders>
            <w:shd w:val="clear" w:color="auto" w:fill="auto"/>
          </w:tcPr>
          <w:p w14:paraId="0710E128"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D9A600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61AA7B88" w14:textId="77777777" w:rsidTr="00FB3E31">
        <w:tc>
          <w:tcPr>
            <w:tcW w:w="1417" w:type="dxa"/>
            <w:tcBorders>
              <w:top w:val="single" w:sz="4" w:space="0" w:color="000000"/>
              <w:left w:val="single" w:sz="4" w:space="0" w:color="000000"/>
              <w:bottom w:val="single" w:sz="4" w:space="0" w:color="000000"/>
            </w:tcBorders>
            <w:shd w:val="clear" w:color="auto" w:fill="auto"/>
          </w:tcPr>
          <w:p w14:paraId="5D85754F"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3F24E1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6E9DCDF2" w14:textId="77777777" w:rsidTr="00FB3E31">
        <w:tc>
          <w:tcPr>
            <w:tcW w:w="1417" w:type="dxa"/>
            <w:tcBorders>
              <w:top w:val="single" w:sz="4" w:space="0" w:color="000000"/>
              <w:left w:val="single" w:sz="4" w:space="0" w:color="000000"/>
              <w:bottom w:val="single" w:sz="4" w:space="0" w:color="000000"/>
            </w:tcBorders>
            <w:shd w:val="clear" w:color="auto" w:fill="auto"/>
          </w:tcPr>
          <w:p w14:paraId="6451EC91"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5ED608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F6F0F4C" w14:textId="77777777" w:rsidTr="00FB3E31">
        <w:tc>
          <w:tcPr>
            <w:tcW w:w="1417" w:type="dxa"/>
            <w:tcBorders>
              <w:top w:val="single" w:sz="4" w:space="0" w:color="000000"/>
              <w:left w:val="single" w:sz="4" w:space="0" w:color="000000"/>
              <w:bottom w:val="single" w:sz="4" w:space="0" w:color="000000"/>
            </w:tcBorders>
            <w:shd w:val="clear" w:color="auto" w:fill="auto"/>
          </w:tcPr>
          <w:p w14:paraId="36F2BD1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94DF9A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42AAC714" w14:textId="77777777" w:rsidR="00FB3E31" w:rsidRPr="00FB3E31" w:rsidRDefault="00FB3E31" w:rsidP="00FB3E31">
      <w:pPr>
        <w:tabs>
          <w:tab w:val="left" w:pos="1276"/>
        </w:tabs>
        <w:spacing w:line="276" w:lineRule="auto"/>
        <w:ind w:left="1276" w:hanging="425"/>
        <w:rPr>
          <w:bCs/>
          <w:iCs/>
          <w:sz w:val="22"/>
          <w:szCs w:val="22"/>
        </w:rPr>
      </w:pPr>
    </w:p>
    <w:p w14:paraId="2CA41665"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2DFBE926"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342C2315"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1C4AB306" w14:textId="77777777" w:rsidR="00FB3E31" w:rsidRPr="00FB3E31" w:rsidRDefault="00FB3E31" w:rsidP="00FB3E31">
      <w:pPr>
        <w:spacing w:line="276" w:lineRule="auto"/>
        <w:ind w:left="360"/>
        <w:jc w:val="both"/>
        <w:rPr>
          <w:b/>
          <w:sz w:val="22"/>
          <w:szCs w:val="22"/>
        </w:rPr>
      </w:pPr>
    </w:p>
    <w:p w14:paraId="78C2B136"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015621F"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2F6222B1"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62D9BB90"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55FD664B" w14:textId="77777777" w:rsidR="00FB3E31" w:rsidRPr="00FB3E31" w:rsidRDefault="00FB3E31" w:rsidP="00FB3E31">
      <w:pPr>
        <w:spacing w:line="276" w:lineRule="auto"/>
        <w:ind w:left="720" w:right="176"/>
        <w:jc w:val="both"/>
        <w:rPr>
          <w:b/>
          <w:sz w:val="22"/>
          <w:szCs w:val="22"/>
        </w:rPr>
      </w:pPr>
    </w:p>
    <w:p w14:paraId="754A230F"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w:t>
      </w:r>
      <w:proofErr w:type="gramStart"/>
      <w:r w:rsidRPr="00FB3E31">
        <w:rPr>
          <w:b/>
          <w:i/>
          <w:sz w:val="22"/>
          <w:szCs w:val="22"/>
        </w:rPr>
        <w:t>nie przekreślenia</w:t>
      </w:r>
      <w:proofErr w:type="gramEnd"/>
      <w:r w:rsidRPr="00FB3E31">
        <w:rPr>
          <w:b/>
          <w:i/>
          <w:sz w:val="22"/>
          <w:szCs w:val="22"/>
        </w:rPr>
        <w:t xml:space="preserve"> dwóch z podanych trzech terminów oferowanej gwarancji i rękojmi w formularzu oferty, Zamawiający przyjmie do oceny oferty najmniejszy z nieusuniętych/nie przekreślonych terminów</w:t>
      </w:r>
      <w:r w:rsidRPr="00FB3E31">
        <w:rPr>
          <w:b/>
          <w:sz w:val="22"/>
          <w:szCs w:val="22"/>
        </w:rPr>
        <w:t>).</w:t>
      </w:r>
    </w:p>
    <w:p w14:paraId="382FF228"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269BE2D"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4DB18F6D" w14:textId="77777777" w:rsidR="00FB3E31" w:rsidRPr="00FB3E31" w:rsidRDefault="00FB3E31" w:rsidP="00FB3E31">
      <w:pPr>
        <w:overflowPunct w:val="0"/>
        <w:spacing w:line="276" w:lineRule="auto"/>
        <w:ind w:left="360"/>
        <w:jc w:val="both"/>
        <w:textAlignment w:val="baseline"/>
        <w:rPr>
          <w:sz w:val="22"/>
          <w:szCs w:val="22"/>
          <w:lang w:eastAsia="ar-SA"/>
        </w:rPr>
      </w:pPr>
    </w:p>
    <w:p w14:paraId="2FD82296"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11B3B41B"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8E52AE0" w14:textId="77777777" w:rsidTr="00FB3E31">
        <w:tc>
          <w:tcPr>
            <w:tcW w:w="1080" w:type="dxa"/>
            <w:tcBorders>
              <w:top w:val="single" w:sz="4" w:space="0" w:color="000000"/>
              <w:left w:val="single" w:sz="4" w:space="0" w:color="000000"/>
              <w:bottom w:val="single" w:sz="4" w:space="0" w:color="000000"/>
            </w:tcBorders>
            <w:shd w:val="clear" w:color="auto" w:fill="auto"/>
          </w:tcPr>
          <w:p w14:paraId="36111A98"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936083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376AEA71" w14:textId="77777777" w:rsidTr="00FB3E31">
        <w:tc>
          <w:tcPr>
            <w:tcW w:w="1080" w:type="dxa"/>
            <w:tcBorders>
              <w:top w:val="single" w:sz="4" w:space="0" w:color="000000"/>
              <w:left w:val="single" w:sz="4" w:space="0" w:color="000000"/>
              <w:bottom w:val="single" w:sz="4" w:space="0" w:color="000000"/>
            </w:tcBorders>
            <w:shd w:val="clear" w:color="auto" w:fill="auto"/>
          </w:tcPr>
          <w:p w14:paraId="4AAA9C8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lastRenderedPageBreak/>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E42E57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1BB0B876" w14:textId="77777777" w:rsidR="00FB3E31" w:rsidRPr="00FB3E31" w:rsidRDefault="00FB3E31" w:rsidP="00FB3E31">
      <w:pPr>
        <w:spacing w:line="276" w:lineRule="auto"/>
        <w:jc w:val="both"/>
        <w:rPr>
          <w:sz w:val="22"/>
          <w:szCs w:val="22"/>
        </w:rPr>
      </w:pPr>
    </w:p>
    <w:p w14:paraId="65A13E5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75E06CC9"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BA402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2D3CBA38"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0DC0AED8" w14:textId="77777777" w:rsidR="00D63569" w:rsidRDefault="00D63569" w:rsidP="00FB3E31">
      <w:pPr>
        <w:tabs>
          <w:tab w:val="left" w:pos="426"/>
        </w:tabs>
        <w:spacing w:line="276" w:lineRule="auto"/>
        <w:ind w:left="426" w:hanging="426"/>
        <w:jc w:val="both"/>
        <w:rPr>
          <w:sz w:val="22"/>
          <w:szCs w:val="22"/>
        </w:rPr>
      </w:pPr>
    </w:p>
    <w:p w14:paraId="3400464C"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995A36F" w14:textId="77777777" w:rsidR="00456CB2" w:rsidRPr="00FA3145" w:rsidRDefault="00456CB2" w:rsidP="00FA3145">
      <w:pPr>
        <w:spacing w:line="276" w:lineRule="auto"/>
        <w:rPr>
          <w:i/>
        </w:rPr>
      </w:pPr>
    </w:p>
    <w:p w14:paraId="4CAB9A49"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E4ACEDD"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46EEE726"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5626882D"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1F430B5A"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6A174FD6"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1B5EC446" w14:textId="77777777" w:rsidR="00E15D70" w:rsidRPr="00FA3145" w:rsidRDefault="00E15D70" w:rsidP="00FA3145">
      <w:pPr>
        <w:spacing w:line="276" w:lineRule="auto"/>
        <w:jc w:val="both"/>
        <w:rPr>
          <w:sz w:val="22"/>
        </w:rPr>
      </w:pPr>
    </w:p>
    <w:p w14:paraId="1D9C6AC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14B81FDE" w14:textId="77777777" w:rsidR="00456CB2" w:rsidRPr="00FA3145" w:rsidRDefault="00456CB2" w:rsidP="00FA3145">
      <w:pPr>
        <w:spacing w:line="276" w:lineRule="auto"/>
      </w:pPr>
    </w:p>
    <w:p w14:paraId="76AB5280"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2588E3F3" w14:textId="77777777" w:rsidR="003D112D" w:rsidRPr="00FA3145" w:rsidRDefault="003D112D" w:rsidP="00FA3145">
      <w:pPr>
        <w:spacing w:line="276" w:lineRule="auto"/>
        <w:jc w:val="both"/>
        <w:rPr>
          <w:sz w:val="22"/>
        </w:rPr>
      </w:pPr>
    </w:p>
    <w:p w14:paraId="0F9DA70A"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2E1DE23B" w14:textId="77777777" w:rsidR="00456CB2" w:rsidRPr="00FA3145" w:rsidRDefault="00456CB2" w:rsidP="00FA3145">
      <w:pPr>
        <w:pStyle w:val="Tekstpodstawowy"/>
        <w:spacing w:line="276" w:lineRule="auto"/>
        <w:rPr>
          <w:b/>
          <w:sz w:val="22"/>
        </w:rPr>
      </w:pPr>
    </w:p>
    <w:p w14:paraId="4B7CC2B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0C475CD9"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28C1AD4D"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29222CD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1F1F84C8"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Treść zapytań wraz z wyjaśnieniami Zamawiający</w:t>
      </w:r>
      <w:r w:rsidR="004F400C" w:rsidRPr="00FA3145">
        <w:rPr>
          <w:sz w:val="22"/>
        </w:rPr>
        <w:t xml:space="preserve"> udostępni na stronie internetowej prowadzonego postępowania</w:t>
      </w:r>
      <w:r w:rsidRPr="00FA3145">
        <w:rPr>
          <w:sz w:val="22"/>
        </w:rPr>
        <w:t>.</w:t>
      </w:r>
    </w:p>
    <w:p w14:paraId="1735C17A"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044C307A" w14:textId="77777777" w:rsidR="00E15D70" w:rsidRPr="00FA3145" w:rsidRDefault="00E15D70" w:rsidP="00FA3145">
      <w:pPr>
        <w:pStyle w:val="Tekstpodstawowy"/>
        <w:tabs>
          <w:tab w:val="clear" w:pos="142"/>
        </w:tabs>
        <w:spacing w:line="276" w:lineRule="auto"/>
        <w:rPr>
          <w:bCs/>
          <w:sz w:val="22"/>
        </w:rPr>
      </w:pPr>
    </w:p>
    <w:p w14:paraId="79EC72E9"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F01567E" w14:textId="77777777" w:rsidR="00C93CA0" w:rsidRPr="00FA3145" w:rsidRDefault="00C93CA0" w:rsidP="00FA3145">
      <w:pPr>
        <w:tabs>
          <w:tab w:val="left" w:pos="360"/>
        </w:tabs>
        <w:spacing w:line="276" w:lineRule="auto"/>
        <w:jc w:val="both"/>
        <w:rPr>
          <w:sz w:val="22"/>
        </w:rPr>
      </w:pPr>
    </w:p>
    <w:p w14:paraId="716017BB"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0E7B59CC"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2D309A2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3C95FEF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61622F4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0EBD8F5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192FD0F3" w14:textId="4A7D0456"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A060A9" w:rsidRPr="00FA3145">
        <w:rPr>
          <w:sz w:val="22"/>
        </w:rPr>
        <w:t>elektronicznej</w:t>
      </w:r>
      <w:r w:rsidRPr="00FA3145">
        <w:rPr>
          <w:sz w:val="22"/>
        </w:rPr>
        <w:t xml:space="preserve"> albo w terminie 10 dni – jeżeli została przekazana w inny sposób;</w:t>
      </w:r>
    </w:p>
    <w:p w14:paraId="5A6FA86F"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89D7FF9"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1D43182D"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320329F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3E6E1511"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202AFE53" w14:textId="77777777" w:rsidR="00992F65" w:rsidRPr="00FA3145" w:rsidRDefault="00992F65" w:rsidP="00992F65">
      <w:pPr>
        <w:tabs>
          <w:tab w:val="left" w:pos="426"/>
        </w:tabs>
        <w:spacing w:line="276" w:lineRule="auto"/>
        <w:jc w:val="both"/>
        <w:rPr>
          <w:b/>
          <w:sz w:val="22"/>
        </w:rPr>
      </w:pPr>
    </w:p>
    <w:p w14:paraId="2C6B8521"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33DF07B3" w14:textId="77777777" w:rsidR="00456CB2" w:rsidRPr="00FA3145" w:rsidRDefault="00456CB2" w:rsidP="00FA3145">
      <w:pPr>
        <w:pStyle w:val="Tekstpodstawowy"/>
        <w:spacing w:line="276" w:lineRule="auto"/>
        <w:rPr>
          <w:i/>
          <w:sz w:val="22"/>
          <w:szCs w:val="22"/>
        </w:rPr>
      </w:pPr>
    </w:p>
    <w:p w14:paraId="0E372729"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lastRenderedPageBreak/>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74E60E28"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38BA1290"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5566E5DE"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678D6165"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35DE412D"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p>
    <w:p w14:paraId="2A771AE3"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364F5181"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1BF68FF1" w14:textId="77777777" w:rsidR="00E83257" w:rsidRPr="00E83257" w:rsidRDefault="00E83257" w:rsidP="00E83257">
      <w:pPr>
        <w:tabs>
          <w:tab w:val="left" w:pos="360"/>
        </w:tabs>
        <w:autoSpaceDE w:val="0"/>
        <w:autoSpaceDN w:val="0"/>
        <w:spacing w:line="276" w:lineRule="auto"/>
        <w:jc w:val="both"/>
        <w:rPr>
          <w:sz w:val="22"/>
        </w:rPr>
      </w:pPr>
    </w:p>
    <w:p w14:paraId="5CFCCE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6985C05E"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1E34A494" w14:textId="77777777" w:rsidTr="00236A7B">
        <w:tc>
          <w:tcPr>
            <w:tcW w:w="487" w:type="dxa"/>
            <w:tcBorders>
              <w:top w:val="single" w:sz="4" w:space="0" w:color="000000"/>
              <w:left w:val="single" w:sz="4" w:space="0" w:color="000000"/>
              <w:bottom w:val="single" w:sz="4" w:space="0" w:color="000000"/>
            </w:tcBorders>
            <w:shd w:val="clear" w:color="auto" w:fill="auto"/>
          </w:tcPr>
          <w:p w14:paraId="4B31B648"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4D2AC3B8"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CA34255" w14:textId="77777777" w:rsidR="00E83257" w:rsidRPr="00E83257" w:rsidRDefault="00E83257" w:rsidP="00E83257">
            <w:pPr>
              <w:keepNext/>
              <w:suppressAutoHyphens/>
              <w:snapToGrid w:val="0"/>
              <w:spacing w:line="276" w:lineRule="auto"/>
              <w:jc w:val="center"/>
              <w:outlineLvl w:val="2"/>
              <w:rPr>
                <w:b/>
                <w:bCs/>
                <w:sz w:val="22"/>
                <w:lang w:eastAsia="zh-CN"/>
              </w:rPr>
            </w:pPr>
            <w:bookmarkStart w:id="9" w:name="_Toc396132136"/>
            <w:bookmarkStart w:id="10" w:name="_Toc461544491"/>
            <w:r w:rsidRPr="00E83257">
              <w:rPr>
                <w:b/>
                <w:bCs/>
                <w:sz w:val="22"/>
                <w:lang w:eastAsia="zh-CN"/>
              </w:rPr>
              <w:t>Nazwa Załącznika</w:t>
            </w:r>
            <w:bookmarkEnd w:id="9"/>
            <w:bookmarkEnd w:id="10"/>
          </w:p>
        </w:tc>
      </w:tr>
      <w:tr w:rsidR="00E83257" w:rsidRPr="00E83257" w14:paraId="7EF76DB2" w14:textId="77777777" w:rsidTr="00236A7B">
        <w:tc>
          <w:tcPr>
            <w:tcW w:w="487" w:type="dxa"/>
            <w:tcBorders>
              <w:top w:val="single" w:sz="4" w:space="0" w:color="000000"/>
              <w:left w:val="single" w:sz="4" w:space="0" w:color="000000"/>
              <w:bottom w:val="single" w:sz="4" w:space="0" w:color="000000"/>
            </w:tcBorders>
            <w:shd w:val="clear" w:color="auto" w:fill="auto"/>
          </w:tcPr>
          <w:p w14:paraId="649A723E"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41DA25F"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FEAD4ED"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DB7A298" w14:textId="77777777" w:rsidTr="00236A7B">
        <w:tc>
          <w:tcPr>
            <w:tcW w:w="487" w:type="dxa"/>
            <w:tcBorders>
              <w:top w:val="single" w:sz="4" w:space="0" w:color="000000"/>
              <w:left w:val="single" w:sz="4" w:space="0" w:color="000000"/>
              <w:bottom w:val="single" w:sz="4" w:space="0" w:color="000000"/>
            </w:tcBorders>
            <w:shd w:val="clear" w:color="auto" w:fill="auto"/>
          </w:tcPr>
          <w:p w14:paraId="7538518D"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C9D9339"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1425B512"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5A03255"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6C507A94" w14:textId="77777777" w:rsidTr="00236A7B">
        <w:tc>
          <w:tcPr>
            <w:tcW w:w="487" w:type="dxa"/>
            <w:tcBorders>
              <w:top w:val="single" w:sz="4" w:space="0" w:color="000000"/>
              <w:left w:val="single" w:sz="4" w:space="0" w:color="000000"/>
              <w:bottom w:val="single" w:sz="4" w:space="0" w:color="000000"/>
            </w:tcBorders>
            <w:shd w:val="clear" w:color="auto" w:fill="auto"/>
          </w:tcPr>
          <w:p w14:paraId="38E59881"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B186D4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25CDAE"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442F03" w:rsidRPr="00E83257" w14:paraId="7F4D5D6A" w14:textId="77777777" w:rsidTr="00236A7B">
        <w:tc>
          <w:tcPr>
            <w:tcW w:w="487" w:type="dxa"/>
            <w:tcBorders>
              <w:top w:val="single" w:sz="4" w:space="0" w:color="000000"/>
              <w:left w:val="single" w:sz="4" w:space="0" w:color="000000"/>
              <w:bottom w:val="single" w:sz="4" w:space="0" w:color="000000"/>
            </w:tcBorders>
            <w:shd w:val="clear" w:color="auto" w:fill="auto"/>
          </w:tcPr>
          <w:p w14:paraId="667B6EF5"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85C9C20"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3DE396B"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 wykonanych robót budowlanych</w:t>
            </w:r>
          </w:p>
        </w:tc>
      </w:tr>
      <w:tr w:rsidR="00442F03" w:rsidRPr="00E83257" w14:paraId="03A8DF36" w14:textId="77777777" w:rsidTr="00236A7B">
        <w:tc>
          <w:tcPr>
            <w:tcW w:w="487" w:type="dxa"/>
            <w:tcBorders>
              <w:top w:val="single" w:sz="4" w:space="0" w:color="000000"/>
              <w:left w:val="single" w:sz="4" w:space="0" w:color="000000"/>
              <w:bottom w:val="single" w:sz="4" w:space="0" w:color="000000"/>
            </w:tcBorders>
            <w:shd w:val="clear" w:color="auto" w:fill="auto"/>
          </w:tcPr>
          <w:p w14:paraId="56059767"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F8E39D6"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4DA466"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B57748" w:rsidRPr="00E83257" w14:paraId="3718BAFE" w14:textId="77777777" w:rsidTr="00236A7B">
        <w:tc>
          <w:tcPr>
            <w:tcW w:w="487" w:type="dxa"/>
            <w:tcBorders>
              <w:top w:val="single" w:sz="4" w:space="0" w:color="000000"/>
              <w:left w:val="single" w:sz="4" w:space="0" w:color="000000"/>
              <w:bottom w:val="single" w:sz="4" w:space="0" w:color="000000"/>
            </w:tcBorders>
            <w:shd w:val="clear" w:color="auto" w:fill="auto"/>
          </w:tcPr>
          <w:p w14:paraId="0087BB5D"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22BA0B8" w14:textId="77777777" w:rsidR="00B57748" w:rsidRPr="00E83257" w:rsidRDefault="00B57748" w:rsidP="00E83257">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EC1AD0E" w14:textId="77777777" w:rsidR="00B57748" w:rsidRPr="00E83257" w:rsidRDefault="00B57748" w:rsidP="006B3898">
            <w:pPr>
              <w:suppressAutoHyphens/>
              <w:snapToGrid w:val="0"/>
              <w:spacing w:line="276" w:lineRule="auto"/>
              <w:jc w:val="both"/>
              <w:rPr>
                <w:sz w:val="22"/>
                <w:lang w:eastAsia="zh-CN"/>
              </w:rPr>
            </w:pPr>
            <w:r>
              <w:rPr>
                <w:sz w:val="22"/>
                <w:lang w:eastAsia="zh-CN"/>
              </w:rPr>
              <w:t>Projekt Umowy</w:t>
            </w:r>
          </w:p>
        </w:tc>
      </w:tr>
      <w:tr w:rsidR="00B57748" w:rsidRPr="00E83257" w14:paraId="67C104CA" w14:textId="77777777" w:rsidTr="00236A7B">
        <w:tc>
          <w:tcPr>
            <w:tcW w:w="487" w:type="dxa"/>
            <w:tcBorders>
              <w:top w:val="single" w:sz="4" w:space="0" w:color="000000"/>
              <w:left w:val="single" w:sz="4" w:space="0" w:color="000000"/>
              <w:bottom w:val="single" w:sz="4" w:space="0" w:color="000000"/>
            </w:tcBorders>
            <w:shd w:val="clear" w:color="auto" w:fill="auto"/>
          </w:tcPr>
          <w:p w14:paraId="4ACA71FF"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38427AA" w14:textId="77777777" w:rsidR="00B57748" w:rsidRPr="00E83257" w:rsidRDefault="00B57748" w:rsidP="00E83257">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FF29168" w14:textId="05C173D5" w:rsidR="00B57748" w:rsidRPr="00E83257" w:rsidRDefault="00B57748" w:rsidP="00ED1B8E">
            <w:pPr>
              <w:suppressAutoHyphens/>
              <w:snapToGrid w:val="0"/>
              <w:spacing w:line="276" w:lineRule="auto"/>
              <w:jc w:val="both"/>
              <w:rPr>
                <w:sz w:val="22"/>
                <w:lang w:eastAsia="zh-CN"/>
              </w:rPr>
            </w:pPr>
            <w:r w:rsidRPr="00E83257">
              <w:rPr>
                <w:sz w:val="22"/>
                <w:lang w:eastAsia="zh-CN"/>
              </w:rPr>
              <w:t xml:space="preserve">Opis Przedmiotu Zamówienia (OPZ) </w:t>
            </w:r>
            <w:r w:rsidR="00332761">
              <w:rPr>
                <w:sz w:val="22"/>
                <w:lang w:eastAsia="zh-CN"/>
              </w:rPr>
              <w:t xml:space="preserve">– </w:t>
            </w:r>
            <w:r w:rsidR="00332761" w:rsidRPr="00332761">
              <w:rPr>
                <w:sz w:val="22"/>
                <w:lang w:eastAsia="zh-CN"/>
              </w:rPr>
              <w:t>Projekty wykonawcze, Specyfikacja Techniczna Wykonania i Odbioru Robót oraz Przedmiary robót (pomocniczo)</w:t>
            </w:r>
          </w:p>
        </w:tc>
      </w:tr>
      <w:tr w:rsidR="00ED1B8E" w:rsidRPr="00E83257" w14:paraId="1717FE0A" w14:textId="77777777" w:rsidTr="00236A7B">
        <w:tc>
          <w:tcPr>
            <w:tcW w:w="487" w:type="dxa"/>
            <w:tcBorders>
              <w:top w:val="single" w:sz="4" w:space="0" w:color="000000"/>
              <w:left w:val="single" w:sz="4" w:space="0" w:color="000000"/>
              <w:bottom w:val="single" w:sz="4" w:space="0" w:color="000000"/>
            </w:tcBorders>
            <w:shd w:val="clear" w:color="auto" w:fill="auto"/>
          </w:tcPr>
          <w:p w14:paraId="72E1BA8E" w14:textId="77777777" w:rsidR="00ED1B8E" w:rsidRPr="00E83257" w:rsidRDefault="00ED1B8E" w:rsidP="00ED1B8E">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BEDF7B" w14:textId="77777777" w:rsidR="00ED1B8E" w:rsidRPr="00E83257" w:rsidRDefault="00ED1B8E" w:rsidP="00ED1B8E">
            <w:pPr>
              <w:suppressAutoHyphens/>
              <w:snapToGrid w:val="0"/>
              <w:spacing w:line="276" w:lineRule="auto"/>
              <w:rPr>
                <w:sz w:val="22"/>
                <w:lang w:eastAsia="zh-CN"/>
              </w:rPr>
            </w:pPr>
            <w:r>
              <w:rPr>
                <w:sz w:val="22"/>
                <w:lang w:eastAsia="zh-CN"/>
              </w:rPr>
              <w:t xml:space="preserve">Załącznik nr </w:t>
            </w:r>
            <w:r w:rsidR="00C26F12">
              <w:rPr>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90624D" w14:textId="77777777" w:rsidR="00ED1B8E" w:rsidRPr="00E83257" w:rsidRDefault="00ED1B8E" w:rsidP="00ED1B8E">
            <w:pPr>
              <w:suppressAutoHyphens/>
              <w:snapToGrid w:val="0"/>
              <w:spacing w:line="276" w:lineRule="auto"/>
              <w:jc w:val="both"/>
              <w:rPr>
                <w:sz w:val="22"/>
                <w:lang w:eastAsia="zh-CN"/>
              </w:rPr>
            </w:pPr>
            <w:r w:rsidRPr="00841496">
              <w:rPr>
                <w:sz w:val="22"/>
                <w:lang w:eastAsia="zh-CN"/>
              </w:rPr>
              <w:t>Identyfikator postępowania</w:t>
            </w:r>
          </w:p>
        </w:tc>
      </w:tr>
    </w:tbl>
    <w:p w14:paraId="0E7985DA" w14:textId="77777777" w:rsidR="00731232" w:rsidRPr="00FA3145" w:rsidRDefault="00731232" w:rsidP="000F5A45">
      <w:pPr>
        <w:spacing w:line="276" w:lineRule="auto"/>
        <w:jc w:val="both"/>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EE310" w14:textId="77777777" w:rsidR="006351A9" w:rsidRDefault="006351A9">
      <w:r>
        <w:separator/>
      </w:r>
    </w:p>
  </w:endnote>
  <w:endnote w:type="continuationSeparator" w:id="0">
    <w:p w14:paraId="64410B25" w14:textId="77777777" w:rsidR="006351A9" w:rsidRDefault="0063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80"/>
    <w:family w:val="swiss"/>
    <w:pitch w:val="variable"/>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0B5"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312497DF"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1B32C0E8"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051F31EB" w14:textId="77777777" w:rsidR="006D19DD" w:rsidRDefault="006D19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42B" w14:textId="20AD0B30" w:rsidR="00332761" w:rsidRDefault="00332761" w:rsidP="00332761">
    <w:pPr>
      <w:pStyle w:val="Stopka"/>
      <w:jc w:val="center"/>
    </w:pPr>
    <w:r w:rsidRPr="00332761">
      <w:rPr>
        <w:b/>
        <w:sz w:val="22"/>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34D6" w14:textId="77777777" w:rsidR="006351A9" w:rsidRDefault="006351A9">
      <w:r>
        <w:separator/>
      </w:r>
    </w:p>
  </w:footnote>
  <w:footnote w:type="continuationSeparator" w:id="0">
    <w:p w14:paraId="067ED81E" w14:textId="77777777" w:rsidR="006351A9" w:rsidRDefault="006351A9">
      <w:r>
        <w:continuationSeparator/>
      </w:r>
    </w:p>
  </w:footnote>
  <w:footnote w:id="1">
    <w:p w14:paraId="33557165"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6FEC10DF"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FFB5" w14:textId="77777777"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F16CDE"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BDF" w14:textId="77777777" w:rsidR="006D19DD" w:rsidRDefault="006D19DD">
    <w:pPr>
      <w:pStyle w:val="Nagwek"/>
      <w:rPr>
        <w:noProof/>
      </w:rPr>
    </w:pPr>
    <w:r>
      <w:rPr>
        <w:noProof/>
      </w:rPr>
      <w:t xml:space="preserve">                                                              </w:t>
    </w:r>
  </w:p>
  <w:p w14:paraId="2DA07968"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4AB9" w14:textId="77777777" w:rsidR="006D19DD" w:rsidRDefault="006D19DD" w:rsidP="00AA4FAB">
    <w:pPr>
      <w:pStyle w:val="Nagwek"/>
    </w:pPr>
    <w:r w:rsidRPr="00C050CA">
      <w:rPr>
        <w:noProof/>
      </w:rPr>
      <w:drawing>
        <wp:inline distT="0" distB="0" distL="0" distR="0" wp14:anchorId="20E8A8E8" wp14:editId="18A48E25">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7BEDEE51" wp14:editId="71DC8133">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7"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9"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0"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1"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9"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1"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3"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5"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7"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836147185">
    <w:abstractNumId w:val="21"/>
  </w:num>
  <w:num w:numId="2" w16cid:durableId="1554805993">
    <w:abstractNumId w:val="32"/>
  </w:num>
  <w:num w:numId="3" w16cid:durableId="1969820343">
    <w:abstractNumId w:val="36"/>
  </w:num>
  <w:num w:numId="4" w16cid:durableId="1763989808">
    <w:abstractNumId w:val="41"/>
  </w:num>
  <w:num w:numId="5" w16cid:durableId="1017199205">
    <w:abstractNumId w:val="13"/>
  </w:num>
  <w:num w:numId="6" w16cid:durableId="1864247015">
    <w:abstractNumId w:val="45"/>
  </w:num>
  <w:num w:numId="7" w16cid:durableId="901712982">
    <w:abstractNumId w:val="16"/>
  </w:num>
  <w:num w:numId="8" w16cid:durableId="931743188">
    <w:abstractNumId w:val="39"/>
  </w:num>
  <w:num w:numId="9" w16cid:durableId="1278097593">
    <w:abstractNumId w:val="15"/>
  </w:num>
  <w:num w:numId="10" w16cid:durableId="722291228">
    <w:abstractNumId w:val="18"/>
  </w:num>
  <w:num w:numId="11" w16cid:durableId="1190559317">
    <w:abstractNumId w:val="27"/>
  </w:num>
  <w:num w:numId="12" w16cid:durableId="946035692">
    <w:abstractNumId w:val="37"/>
  </w:num>
  <w:num w:numId="13" w16cid:durableId="484470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281326">
    <w:abstractNumId w:val="23"/>
  </w:num>
  <w:num w:numId="15" w16cid:durableId="72969871">
    <w:abstractNumId w:val="22"/>
  </w:num>
  <w:num w:numId="16" w16cid:durableId="428238659">
    <w:abstractNumId w:val="44"/>
  </w:num>
  <w:num w:numId="17" w16cid:durableId="2068603602">
    <w:abstractNumId w:val="28"/>
  </w:num>
  <w:num w:numId="18" w16cid:durableId="1019509139">
    <w:abstractNumId w:val="11"/>
  </w:num>
  <w:num w:numId="19" w16cid:durableId="112016199">
    <w:abstractNumId w:val="35"/>
  </w:num>
  <w:num w:numId="20" w16cid:durableId="1017118875">
    <w:abstractNumId w:val="12"/>
  </w:num>
  <w:num w:numId="21" w16cid:durableId="1699432722">
    <w:abstractNumId w:val="49"/>
  </w:num>
  <w:num w:numId="22" w16cid:durableId="920867710">
    <w:abstractNumId w:val="38"/>
  </w:num>
  <w:num w:numId="23" w16cid:durableId="1725179026">
    <w:abstractNumId w:val="17"/>
  </w:num>
  <w:num w:numId="24" w16cid:durableId="886601431">
    <w:abstractNumId w:val="5"/>
  </w:num>
  <w:num w:numId="25" w16cid:durableId="171915566">
    <w:abstractNumId w:val="9"/>
  </w:num>
  <w:num w:numId="26" w16cid:durableId="1977298338">
    <w:abstractNumId w:val="47"/>
  </w:num>
  <w:num w:numId="27" w16cid:durableId="1857426756">
    <w:abstractNumId w:val="0"/>
  </w:num>
  <w:num w:numId="28" w16cid:durableId="646669547">
    <w:abstractNumId w:val="2"/>
  </w:num>
  <w:num w:numId="29" w16cid:durableId="228544050">
    <w:abstractNumId w:val="4"/>
  </w:num>
  <w:num w:numId="30" w16cid:durableId="71854807">
    <w:abstractNumId w:val="7"/>
  </w:num>
  <w:num w:numId="31" w16cid:durableId="1393036952">
    <w:abstractNumId w:val="1"/>
  </w:num>
  <w:num w:numId="32" w16cid:durableId="1770933474">
    <w:abstractNumId w:val="6"/>
  </w:num>
  <w:num w:numId="33" w16cid:durableId="1266037636">
    <w:abstractNumId w:val="42"/>
  </w:num>
  <w:num w:numId="34" w16cid:durableId="398094322">
    <w:abstractNumId w:val="33"/>
  </w:num>
  <w:num w:numId="35" w16cid:durableId="751925024">
    <w:abstractNumId w:val="24"/>
  </w:num>
  <w:num w:numId="36" w16cid:durableId="1908224058">
    <w:abstractNumId w:val="29"/>
  </w:num>
  <w:num w:numId="37" w16cid:durableId="1939828268">
    <w:abstractNumId w:val="10"/>
  </w:num>
  <w:num w:numId="38" w16cid:durableId="1375807526">
    <w:abstractNumId w:val="46"/>
  </w:num>
  <w:num w:numId="39" w16cid:durableId="588151578">
    <w:abstractNumId w:val="40"/>
  </w:num>
  <w:num w:numId="40" w16cid:durableId="621300648">
    <w:abstractNumId w:val="30"/>
  </w:num>
  <w:num w:numId="41" w16cid:durableId="88086636">
    <w:abstractNumId w:val="50"/>
  </w:num>
  <w:num w:numId="42" w16cid:durableId="2008827991">
    <w:abstractNumId w:val="48"/>
  </w:num>
  <w:num w:numId="43" w16cid:durableId="2120173354">
    <w:abstractNumId w:val="34"/>
  </w:num>
  <w:num w:numId="44" w16cid:durableId="351079074">
    <w:abstractNumId w:val="19"/>
  </w:num>
  <w:num w:numId="45" w16cid:durableId="1130517792">
    <w:abstractNumId w:val="31"/>
  </w:num>
  <w:num w:numId="46" w16cid:durableId="107089405">
    <w:abstractNumId w:val="20"/>
  </w:num>
  <w:num w:numId="47" w16cid:durableId="850031537">
    <w:abstractNumId w:val="25"/>
  </w:num>
  <w:num w:numId="48" w16cid:durableId="314996989">
    <w:abstractNumId w:val="8"/>
    <w:lvlOverride w:ilvl="0">
      <w:startOverride w:val="2"/>
    </w:lvlOverride>
    <w:lvlOverride w:ilvl="1"/>
    <w:lvlOverride w:ilvl="2"/>
    <w:lvlOverride w:ilvl="3"/>
    <w:lvlOverride w:ilvl="4"/>
    <w:lvlOverride w:ilvl="5"/>
    <w:lvlOverride w:ilvl="6"/>
    <w:lvlOverride w:ilvl="7"/>
    <w:lvlOverride w:ilvl="8"/>
  </w:num>
  <w:num w:numId="49" w16cid:durableId="1218666443">
    <w:abstractNumId w:val="26"/>
  </w:num>
  <w:num w:numId="50" w16cid:durableId="57524087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62C"/>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2EE"/>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AA2"/>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836"/>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5B85"/>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0C4"/>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6F2D"/>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761"/>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2785"/>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548"/>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ABA"/>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1A9"/>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914"/>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91"/>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2E0F"/>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6FE7"/>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142"/>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2E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666"/>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A0A"/>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B16"/>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0A9"/>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343A"/>
    <w:rsid w:val="00B74668"/>
    <w:rsid w:val="00B748D0"/>
    <w:rsid w:val="00B74940"/>
    <w:rsid w:val="00B752F8"/>
    <w:rsid w:val="00B75319"/>
    <w:rsid w:val="00B75622"/>
    <w:rsid w:val="00B75923"/>
    <w:rsid w:val="00B75A3E"/>
    <w:rsid w:val="00B75C2F"/>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9BD"/>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D10"/>
    <w:rsid w:val="00CE6E25"/>
    <w:rsid w:val="00CE6F03"/>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43E"/>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B69"/>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835"/>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0A"/>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0444"/>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4D8"/>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6C95"/>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3FDE"/>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2"/>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5F20"/>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uiPriority w:val="99"/>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uiPriority w:val="99"/>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22</Pages>
  <Words>8960</Words>
  <Characters>53765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62600</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Bartłomiej Kruszyński</cp:lastModifiedBy>
  <cp:revision>16</cp:revision>
  <cp:lastPrinted>2022-05-24T10:45:00Z</cp:lastPrinted>
  <dcterms:created xsi:type="dcterms:W3CDTF">2022-11-02T08:55:00Z</dcterms:created>
  <dcterms:modified xsi:type="dcterms:W3CDTF">2022-12-22T11:28:00Z</dcterms:modified>
</cp:coreProperties>
</file>