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100B" w14:textId="03B94FB1" w:rsidR="00F472CB" w:rsidRPr="00C61769" w:rsidRDefault="00351F2F" w:rsidP="00AD0BD9">
      <w:pPr>
        <w:spacing w:before="120" w:line="240" w:lineRule="auto"/>
        <w:ind w:left="0"/>
        <w:jc w:val="right"/>
        <w:rPr>
          <w:rFonts w:ascii="Calibri Light" w:hAnsi="Calibri Light" w:cs="Calibri Light"/>
          <w:bCs/>
          <w:i/>
          <w:iCs/>
          <w:sz w:val="18"/>
          <w:szCs w:val="18"/>
        </w:rPr>
      </w:pPr>
      <w:bookmarkStart w:id="0" w:name="_Hlk49165247"/>
      <w:bookmarkStart w:id="1" w:name="_Hlk51232721"/>
      <w:bookmarkEnd w:id="0"/>
      <w:bookmarkEnd w:id="1"/>
      <w:r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Załącznik nr </w:t>
      </w:r>
      <w:r w:rsidR="004C3B82">
        <w:rPr>
          <w:rFonts w:ascii="Calibri Light" w:hAnsi="Calibri Light" w:cs="Calibri Light"/>
          <w:bCs/>
          <w:i/>
          <w:iCs/>
          <w:sz w:val="18"/>
          <w:szCs w:val="18"/>
        </w:rPr>
        <w:t>1</w:t>
      </w:r>
      <w:r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 do </w:t>
      </w:r>
      <w:r w:rsidR="000415CE"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Zapytania </w:t>
      </w:r>
      <w:r w:rsidR="004E2BB3" w:rsidRPr="00C61769">
        <w:rPr>
          <w:rFonts w:ascii="Calibri Light" w:hAnsi="Calibri Light" w:cs="Calibri Light"/>
          <w:bCs/>
          <w:i/>
          <w:iCs/>
          <w:sz w:val="18"/>
          <w:szCs w:val="18"/>
        </w:rPr>
        <w:t>Ofertowego</w:t>
      </w:r>
    </w:p>
    <w:p w14:paraId="70C85F91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52073B41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7A7916EF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1271C55D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31AD420D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5ECBA837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4601285C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6CF600D6" w14:textId="77777777" w:rsidR="00356725" w:rsidRPr="00C61769" w:rsidRDefault="00356725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</w:pPr>
    </w:p>
    <w:p w14:paraId="511603DB" w14:textId="77777777" w:rsidR="00356725" w:rsidRPr="00C61769" w:rsidRDefault="00356725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</w:pPr>
    </w:p>
    <w:p w14:paraId="35763E38" w14:textId="6BB9C70C" w:rsidR="00F472CB" w:rsidRPr="004E728C" w:rsidRDefault="00351F2F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z w:val="40"/>
          <w:szCs w:val="40"/>
        </w:rPr>
      </w:pPr>
      <w:r w:rsidRPr="004E728C">
        <w:rPr>
          <w:rFonts w:ascii="Calibri Light" w:hAnsi="Calibri Light" w:cs="Calibri Light"/>
          <w:b/>
          <w:spacing w:val="50"/>
          <w:sz w:val="40"/>
          <w:szCs w:val="40"/>
          <w:lang w:eastAsia="en-US"/>
        </w:rPr>
        <w:t>OPIS PRZEDMIOTU ZAMÓWIENIA</w:t>
      </w:r>
    </w:p>
    <w:p w14:paraId="4992FC4E" w14:textId="77777777" w:rsidR="004E728C" w:rsidRDefault="00351F2F" w:rsidP="00313120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Cs w:val="22"/>
        </w:rPr>
      </w:pPr>
      <w:r w:rsidRPr="00C61769">
        <w:rPr>
          <w:rFonts w:ascii="Calibri Light" w:hAnsi="Calibri Light" w:cs="Calibri Light"/>
          <w:szCs w:val="22"/>
        </w:rPr>
        <w:t xml:space="preserve">w postępowaniu o udzielenie zamówienia publicznego w trybie </w:t>
      </w:r>
      <w:r w:rsidR="00356725" w:rsidRPr="00C61769">
        <w:rPr>
          <w:rFonts w:ascii="Calibri Light" w:hAnsi="Calibri Light" w:cs="Calibri Light"/>
          <w:szCs w:val="22"/>
        </w:rPr>
        <w:t>Zapytania Ofertowego</w:t>
      </w:r>
      <w:r w:rsidRPr="00C61769">
        <w:rPr>
          <w:rFonts w:ascii="Calibri Light" w:hAnsi="Calibri Light" w:cs="Calibri Light"/>
          <w:bCs/>
          <w:szCs w:val="22"/>
        </w:rPr>
        <w:t>, pod nazwą:</w:t>
      </w:r>
      <w:r w:rsidR="00356725" w:rsidRPr="00C61769">
        <w:rPr>
          <w:rFonts w:ascii="Calibri Light" w:hAnsi="Calibri Light" w:cs="Calibri Light"/>
          <w:bCs/>
          <w:szCs w:val="22"/>
        </w:rPr>
        <w:t xml:space="preserve"> </w:t>
      </w:r>
    </w:p>
    <w:p w14:paraId="222DED1C" w14:textId="70A01D5A" w:rsidR="00313120" w:rsidRPr="004E728C" w:rsidRDefault="004E2BB3" w:rsidP="00313120">
      <w:pPr>
        <w:spacing w:before="120" w:line="240" w:lineRule="auto"/>
        <w:ind w:left="0"/>
        <w:jc w:val="center"/>
        <w:rPr>
          <w:rFonts w:ascii="Calibri Light" w:hAnsi="Calibri Light" w:cs="Calibri Light"/>
          <w:b/>
          <w:sz w:val="32"/>
          <w:szCs w:val="32"/>
          <w:lang w:eastAsia="en-US"/>
        </w:rPr>
      </w:pPr>
      <w:r w:rsidRPr="004E728C">
        <w:rPr>
          <w:rFonts w:ascii="Calibri Light" w:hAnsi="Calibri Light" w:cs="Calibri Light"/>
          <w:b/>
          <w:sz w:val="32"/>
          <w:szCs w:val="32"/>
          <w:lang w:eastAsia="en-US"/>
        </w:rPr>
        <w:t>Aktualizacja dokumentacji SZBI</w:t>
      </w:r>
      <w:r w:rsidR="00356725" w:rsidRPr="004E728C">
        <w:rPr>
          <w:rFonts w:ascii="Calibri Light" w:hAnsi="Calibri Light" w:cs="Calibri Light"/>
          <w:b/>
          <w:sz w:val="32"/>
          <w:szCs w:val="32"/>
          <w:lang w:eastAsia="en-US"/>
        </w:rPr>
        <w:t xml:space="preserve"> </w:t>
      </w:r>
    </w:p>
    <w:p w14:paraId="07A6405E" w14:textId="77777777" w:rsidR="00313120" w:rsidRDefault="00351F2F" w:rsidP="00313120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Cs w:val="22"/>
        </w:rPr>
      </w:pPr>
      <w:r w:rsidRPr="00C61769">
        <w:rPr>
          <w:rFonts w:ascii="Calibri Light" w:hAnsi="Calibri Light" w:cs="Calibri Light"/>
          <w:bCs/>
          <w:szCs w:val="22"/>
        </w:rPr>
        <w:t xml:space="preserve">realizowanego w ramach projektu </w:t>
      </w:r>
    </w:p>
    <w:p w14:paraId="68D498DD" w14:textId="753CCE19" w:rsidR="00F472CB" w:rsidRPr="00313120" w:rsidRDefault="00351F2F" w:rsidP="00313120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 w:val="28"/>
          <w:szCs w:val="28"/>
        </w:rPr>
      </w:pPr>
      <w:r w:rsidRPr="00313120"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>„</w:t>
      </w:r>
      <w:r w:rsidR="00AD0BD9" w:rsidRPr="00313120">
        <w:rPr>
          <w:rFonts w:ascii="Calibri Light" w:hAnsi="Calibri Light" w:cs="Calibri Light"/>
          <w:b/>
          <w:bCs/>
          <w:color w:val="365F91" w:themeColor="accent1" w:themeShade="BF"/>
          <w:sz w:val="28"/>
          <w:szCs w:val="28"/>
        </w:rPr>
        <w:t xml:space="preserve">Cyberbezpieczny </w:t>
      </w:r>
      <w:r w:rsidR="00575660">
        <w:rPr>
          <w:rFonts w:ascii="Calibri Light" w:hAnsi="Calibri Light" w:cs="Calibri Light"/>
          <w:b/>
          <w:bCs/>
          <w:color w:val="365F91" w:themeColor="accent1" w:themeShade="BF"/>
          <w:sz w:val="28"/>
          <w:szCs w:val="28"/>
        </w:rPr>
        <w:t>U</w:t>
      </w:r>
      <w:r w:rsidR="0032304E">
        <w:rPr>
          <w:rFonts w:ascii="Calibri Light" w:hAnsi="Calibri Light" w:cs="Calibri Light"/>
          <w:b/>
          <w:bCs/>
          <w:color w:val="365F91" w:themeColor="accent1" w:themeShade="BF"/>
          <w:sz w:val="28"/>
          <w:szCs w:val="28"/>
        </w:rPr>
        <w:t>rząd Gminy Ślemień</w:t>
      </w:r>
      <w:r w:rsidRPr="00313120"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>”</w:t>
      </w:r>
    </w:p>
    <w:p w14:paraId="3EF94C73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7CF69C69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1BDB50AC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47B298F2" w14:textId="3CF07B2D" w:rsidR="00F472CB" w:rsidRPr="00C61769" w:rsidRDefault="00351F2F">
      <w:pPr>
        <w:tabs>
          <w:tab w:val="left" w:pos="1843"/>
        </w:tabs>
        <w:spacing w:line="253" w:lineRule="exact"/>
        <w:ind w:left="142"/>
        <w:jc w:val="center"/>
        <w:rPr>
          <w:rFonts w:ascii="Calibri Light" w:eastAsiaTheme="minorEastAsia" w:hAnsi="Calibri Light" w:cs="Calibri Light"/>
          <w:b/>
          <w:bCs/>
          <w:sz w:val="24"/>
        </w:rPr>
      </w:pPr>
      <w:r w:rsidRPr="00C61769">
        <w:rPr>
          <w:rFonts w:ascii="Calibri Light" w:hAnsi="Calibri Light" w:cs="Calibri Light"/>
          <w:b/>
          <w:bCs/>
          <w:sz w:val="24"/>
        </w:rPr>
        <w:t>Zamawiający</w:t>
      </w:r>
      <w:r w:rsidRPr="00C61769">
        <w:rPr>
          <w:rFonts w:ascii="Calibri Light" w:hAnsi="Calibri Light" w:cs="Calibri Light"/>
          <w:sz w:val="24"/>
        </w:rPr>
        <w:t xml:space="preserve">: </w:t>
      </w:r>
      <w:r w:rsidR="00190E8A" w:rsidRPr="00253EA8">
        <w:rPr>
          <w:rFonts w:ascii="Calibri Light" w:hAnsi="Calibri Light" w:cs="Calibri Light"/>
        </w:rPr>
        <w:t xml:space="preserve">Gmina </w:t>
      </w:r>
      <w:r w:rsidR="0032304E">
        <w:rPr>
          <w:rFonts w:ascii="Calibri Light" w:hAnsi="Calibri Light" w:cs="Calibri Light"/>
        </w:rPr>
        <w:t>Ślemień</w:t>
      </w:r>
      <w:r w:rsidR="004E728C" w:rsidRPr="004F4E0E">
        <w:rPr>
          <w:rFonts w:ascii="Calibri Light" w:hAnsi="Calibri Light" w:cs="Calibri Light"/>
          <w:sz w:val="24"/>
        </w:rPr>
        <w:t xml:space="preserve">, </w:t>
      </w:r>
      <w:r w:rsidR="0032304E" w:rsidRPr="00FE1175">
        <w:rPr>
          <w:rFonts w:ascii="Calibri Light" w:hAnsi="Calibri Light" w:cs="Calibri Light"/>
        </w:rPr>
        <w:t xml:space="preserve">ul. </w:t>
      </w:r>
      <w:bookmarkStart w:id="2" w:name="_Hlk180667486"/>
      <w:r w:rsidR="0032304E" w:rsidRPr="00FE1175">
        <w:rPr>
          <w:rFonts w:ascii="Calibri Light" w:hAnsi="Calibri Light" w:cs="Calibri Light"/>
        </w:rPr>
        <w:t>Krakowska 148, 34–323 Ślemień</w:t>
      </w:r>
      <w:bookmarkEnd w:id="2"/>
    </w:p>
    <w:p w14:paraId="29A25A2D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546A3727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260E9B09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55E8FEB6" w14:textId="77777777" w:rsidR="00356725" w:rsidRPr="00C61769" w:rsidRDefault="00356725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1BC9F5F1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74EB3E0D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7590ED8E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59D074F9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5D6601C3" w14:textId="01C2AFE7" w:rsidR="00F472CB" w:rsidRPr="00C61769" w:rsidRDefault="00AF7F31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  <w:szCs w:val="22"/>
        </w:rPr>
        <w:t xml:space="preserve">Projekt finansowany ze środków Funduszy Europejskich na Rozwój Cyfrowy (FERC) 2021-2027 Priorytet II „Zaawansowane usługi cyfrowe” Działanie 2.2 „Wzmocnienie krajowego systemu </w:t>
      </w:r>
      <w:proofErr w:type="spellStart"/>
      <w:r w:rsidRPr="00C61769">
        <w:rPr>
          <w:rFonts w:ascii="Calibri Light" w:hAnsi="Calibri Light" w:cs="Calibri Light"/>
          <w:szCs w:val="22"/>
        </w:rPr>
        <w:t>cyberbezpieczeństwa</w:t>
      </w:r>
      <w:proofErr w:type="spellEnd"/>
      <w:r w:rsidRPr="00C61769">
        <w:rPr>
          <w:rFonts w:ascii="Calibri Light" w:hAnsi="Calibri Light" w:cs="Calibri Light"/>
          <w:szCs w:val="22"/>
        </w:rPr>
        <w:t>”</w:t>
      </w:r>
    </w:p>
    <w:p w14:paraId="46E31496" w14:textId="77777777" w:rsidR="00AF7F31" w:rsidRPr="00C61769" w:rsidRDefault="00AF7F31">
      <w:pPr>
        <w:spacing w:before="0" w:after="0" w:line="240" w:lineRule="auto"/>
        <w:ind w:left="0"/>
        <w:rPr>
          <w:rFonts w:ascii="Calibri Light" w:hAnsi="Calibri Light" w:cs="Calibri Light"/>
          <w:b/>
          <w:bCs/>
          <w:smallCaps/>
          <w:color w:val="2F5496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Cs w:val="22"/>
        </w:rPr>
        <w:br w:type="page"/>
      </w:r>
    </w:p>
    <w:p w14:paraId="37B5F83D" w14:textId="773A141E" w:rsidR="002559A9" w:rsidRPr="00C61769" w:rsidRDefault="002559A9" w:rsidP="003F6EB4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lastRenderedPageBreak/>
        <w:t>Podstawy Prawne</w:t>
      </w:r>
    </w:p>
    <w:p w14:paraId="12FA5657" w14:textId="78E33ABF" w:rsidR="00F566CF" w:rsidRPr="004E728C" w:rsidRDefault="00F566CF" w:rsidP="00F566CF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Ustawa z dnia 5 września 2016 o usługach zaufania oraz identyfikacji elektronicznej</w:t>
      </w:r>
      <w:r w:rsidR="0032304E">
        <w:rPr>
          <w:rFonts w:ascii="Calibri Light" w:hAnsi="Calibri Light" w:cs="Calibri Light"/>
          <w:szCs w:val="22"/>
        </w:rPr>
        <w:t>.</w:t>
      </w:r>
    </w:p>
    <w:p w14:paraId="28CF0A71" w14:textId="19BA9829" w:rsidR="00F566CF" w:rsidRPr="004E728C" w:rsidRDefault="00F566CF" w:rsidP="00F566CF">
      <w:pPr>
        <w:pStyle w:val="Bezodstpw"/>
        <w:suppressAutoHyphens w:val="0"/>
        <w:spacing w:before="120" w:after="120"/>
        <w:jc w:val="both"/>
        <w:rPr>
          <w:rFonts w:ascii="Calibri Light" w:hAnsi="Calibri Light" w:cs="Calibri Light"/>
          <w:lang w:val="pl-PL"/>
        </w:rPr>
      </w:pPr>
      <w:r w:rsidRPr="004E728C">
        <w:rPr>
          <w:rFonts w:ascii="Calibri Light" w:hAnsi="Calibri Light" w:cs="Calibri Light"/>
          <w:lang w:val="pl-PL"/>
        </w:rPr>
        <w:t xml:space="preserve">Ustawa z dnia 5 lipca 2018 r. o krajowym systemie </w:t>
      </w:r>
      <w:proofErr w:type="spellStart"/>
      <w:r w:rsidRPr="004E728C">
        <w:rPr>
          <w:rFonts w:ascii="Calibri Light" w:hAnsi="Calibri Light" w:cs="Calibri Light"/>
          <w:lang w:val="pl-PL"/>
        </w:rPr>
        <w:t>cyberbezpieczeństwa</w:t>
      </w:r>
      <w:proofErr w:type="spellEnd"/>
      <w:r w:rsidR="0032304E">
        <w:rPr>
          <w:rFonts w:ascii="Calibri Light" w:hAnsi="Calibri Light" w:cs="Calibri Light"/>
          <w:lang w:val="pl-PL"/>
        </w:rPr>
        <w:t>.</w:t>
      </w:r>
    </w:p>
    <w:p w14:paraId="29D06BCA" w14:textId="19F6871C" w:rsidR="00F566CF" w:rsidRPr="004E728C" w:rsidRDefault="00F566CF" w:rsidP="00F566CF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Ustawa z dnia 18 lipca 2002 r. o świadczeniu usług drogą elektroniczną</w:t>
      </w:r>
      <w:r w:rsidR="0032304E">
        <w:rPr>
          <w:rFonts w:ascii="Calibri Light" w:hAnsi="Calibri Light" w:cs="Calibri Light"/>
          <w:szCs w:val="22"/>
        </w:rPr>
        <w:t>.</w:t>
      </w:r>
    </w:p>
    <w:p w14:paraId="3BC3FCF3" w14:textId="11CF2778" w:rsidR="00F566CF" w:rsidRPr="004E728C" w:rsidRDefault="00F566CF" w:rsidP="00F566CF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Ustawa z dnia 14 lipca 1983 r. o narodowym zasobie archiwalnym i archiwach</w:t>
      </w:r>
      <w:r w:rsidR="0032304E">
        <w:rPr>
          <w:rFonts w:ascii="Calibri Light" w:hAnsi="Calibri Light" w:cs="Calibri Light"/>
          <w:szCs w:val="22"/>
        </w:rPr>
        <w:t>.</w:t>
      </w:r>
    </w:p>
    <w:p w14:paraId="40C5D9E0" w14:textId="5329D8CB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hyperlink r:id="rId8" w:history="1">
        <w:r w:rsidRPr="004E728C">
          <w:rPr>
            <w:rStyle w:val="Hipercze"/>
            <w:rFonts w:ascii="Calibri Light" w:hAnsi="Calibri Light" w:cs="Calibri Light"/>
            <w:color w:val="auto"/>
            <w:szCs w:val="22"/>
            <w:u w:val="none"/>
          </w:rPr>
          <w:t>Dyrektywa Parlamentu Europejskiego i Rady (UE) 2016/680 z dnia 27 kwietnia 2016 r. w sprawie ochrony osób fizycznych w związku z przetwarzaniem danych osobowych przez właściwe organy do celów zapobiegania przestępczości, prowadzenia postępowań przygotowawczych, wykrywania i ścigania czynów zabronionych i wykonywania kar, w sprawie swobodnego przepływu takich danych oraz uchylająca decyzję ramową Rady 2008/977/</w:t>
        </w:r>
        <w:proofErr w:type="spellStart"/>
        <w:r w:rsidRPr="004E728C">
          <w:rPr>
            <w:rStyle w:val="Hipercze"/>
            <w:rFonts w:ascii="Calibri Light" w:hAnsi="Calibri Light" w:cs="Calibri Light"/>
            <w:color w:val="auto"/>
            <w:szCs w:val="22"/>
            <w:u w:val="none"/>
          </w:rPr>
          <w:t>WSiSW</w:t>
        </w:r>
        <w:proofErr w:type="spellEnd"/>
      </w:hyperlink>
      <w:r w:rsidR="0032304E">
        <w:rPr>
          <w:rStyle w:val="Hipercze"/>
          <w:rFonts w:ascii="Calibri Light" w:hAnsi="Calibri Light" w:cs="Calibri Light"/>
          <w:color w:val="auto"/>
          <w:szCs w:val="22"/>
          <w:u w:val="none"/>
        </w:rPr>
        <w:t>.</w:t>
      </w:r>
    </w:p>
    <w:p w14:paraId="01444936" w14:textId="156BD4CB" w:rsidR="002559A9" w:rsidRPr="004E728C" w:rsidRDefault="002559A9" w:rsidP="002559A9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32304E">
        <w:rPr>
          <w:rFonts w:ascii="Calibri Light" w:hAnsi="Calibri Light" w:cs="Calibri Light"/>
          <w:szCs w:val="22"/>
        </w:rPr>
        <w:t>.</w:t>
      </w:r>
    </w:p>
    <w:p w14:paraId="4E175737" w14:textId="4AD85541" w:rsidR="00C61769" w:rsidRPr="004E728C" w:rsidRDefault="00C61769" w:rsidP="002559A9">
      <w:pPr>
        <w:suppressAutoHyphens w:val="0"/>
        <w:spacing w:before="120" w:line="240" w:lineRule="auto"/>
        <w:ind w:left="0"/>
        <w:jc w:val="both"/>
        <w:rPr>
          <w:rFonts w:ascii="Calibri Light" w:eastAsia="Calibri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Rozporządzenie Ministra Cyfryzacji z dnia 4 grudnia 2019 r. w sprawie warunków organizacyjnych i</w:t>
      </w:r>
      <w:r w:rsidR="008D5509">
        <w:rPr>
          <w:rFonts w:ascii="Calibri Light" w:hAnsi="Calibri Light" w:cs="Calibri Light"/>
          <w:szCs w:val="22"/>
        </w:rPr>
        <w:t> </w:t>
      </w:r>
      <w:r w:rsidRPr="004E728C">
        <w:rPr>
          <w:rFonts w:ascii="Calibri Light" w:hAnsi="Calibri Light" w:cs="Calibri Light"/>
          <w:szCs w:val="22"/>
        </w:rPr>
        <w:t xml:space="preserve">technicznych dla podmiotów świadczących usługi z zakresu </w:t>
      </w:r>
      <w:proofErr w:type="spellStart"/>
      <w:r w:rsidRPr="004E728C">
        <w:rPr>
          <w:rFonts w:ascii="Calibri Light" w:hAnsi="Calibri Light" w:cs="Calibri Light"/>
          <w:szCs w:val="22"/>
        </w:rPr>
        <w:t>cyberbezpieczeństwa</w:t>
      </w:r>
      <w:proofErr w:type="spellEnd"/>
      <w:r w:rsidRPr="004E728C">
        <w:rPr>
          <w:rFonts w:ascii="Calibri Light" w:hAnsi="Calibri Light" w:cs="Calibri Light"/>
          <w:szCs w:val="22"/>
        </w:rPr>
        <w:t xml:space="preserve"> oraz wewnętrznych struktur organizacyjnych operatorów usług kluczowych odpowiedzialnych za </w:t>
      </w:r>
      <w:proofErr w:type="spellStart"/>
      <w:r w:rsidRPr="004E728C">
        <w:rPr>
          <w:rFonts w:ascii="Calibri Light" w:hAnsi="Calibri Light" w:cs="Calibri Light"/>
          <w:szCs w:val="22"/>
        </w:rPr>
        <w:t>cyberbezpieczeństwo</w:t>
      </w:r>
      <w:proofErr w:type="spellEnd"/>
      <w:r w:rsidR="0032304E">
        <w:rPr>
          <w:rFonts w:ascii="Calibri Light" w:hAnsi="Calibri Light" w:cs="Calibri Light"/>
          <w:szCs w:val="22"/>
        </w:rPr>
        <w:t>.</w:t>
      </w:r>
    </w:p>
    <w:p w14:paraId="3BC81882" w14:textId="35A5E5CB" w:rsidR="002559A9" w:rsidRPr="004E728C" w:rsidRDefault="004E728C" w:rsidP="004E728C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bookmarkStart w:id="3" w:name="_Hlk172278005"/>
      <w:r w:rsidRPr="004E728C">
        <w:rPr>
          <w:rFonts w:ascii="Calibri Light" w:hAnsi="Calibri Light" w:cs="Calibri Light"/>
          <w:szCs w:val="22"/>
        </w:rPr>
        <w:t>Rozporządzenie Rady Ministrów z dnia 21 maja 2024 r. w sprawie Krajowych Ram Interoperacyjności, minimalnych wymagań dla rejestrów publicznych i wymiany informacji w postaci elektronicznej oraz minimalnych wymagań dla systemów teleinformatycznych</w:t>
      </w:r>
      <w:bookmarkEnd w:id="3"/>
      <w:r w:rsidR="0032304E">
        <w:rPr>
          <w:rFonts w:ascii="Calibri Light" w:eastAsia="Calibri" w:hAnsi="Calibri Light" w:cs="Calibri Light"/>
          <w:szCs w:val="22"/>
        </w:rPr>
        <w:t>.</w:t>
      </w:r>
    </w:p>
    <w:p w14:paraId="2515F255" w14:textId="68A0A0C4" w:rsidR="002559A9" w:rsidRPr="004E728C" w:rsidRDefault="00C61769" w:rsidP="00C61769">
      <w:pPr>
        <w:suppressAutoHyphens w:val="0"/>
        <w:spacing w:before="120" w:line="240" w:lineRule="auto"/>
        <w:ind w:left="0" w:right="142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 xml:space="preserve">Dyrektywa Parlamentu Europejskiego i Rady (UE) 2022/2555 z dnia 14 grudnia 2022 r. w sprawie środków na rzecz wysokiego wspólnego poziomu </w:t>
      </w:r>
      <w:proofErr w:type="spellStart"/>
      <w:r w:rsidRPr="004E728C">
        <w:rPr>
          <w:rFonts w:ascii="Calibri Light" w:hAnsi="Calibri Light" w:cs="Calibri Light"/>
          <w:szCs w:val="22"/>
        </w:rPr>
        <w:t>cyberbezpieczeństwa</w:t>
      </w:r>
      <w:proofErr w:type="spellEnd"/>
      <w:r w:rsidRPr="004E728C">
        <w:rPr>
          <w:rFonts w:ascii="Calibri Light" w:hAnsi="Calibri Light" w:cs="Calibri Light"/>
          <w:szCs w:val="22"/>
        </w:rPr>
        <w:t xml:space="preserve"> na terytorium Unii</w:t>
      </w:r>
      <w:r w:rsidR="002559A9" w:rsidRPr="004E728C">
        <w:rPr>
          <w:rFonts w:ascii="Calibri Light" w:hAnsi="Calibri Light" w:cs="Calibri Light"/>
          <w:szCs w:val="22"/>
        </w:rPr>
        <w:t>, zmieniająca rozporządzenie (UE) nr 910/2014 i dyrektywę (UE) 2018/1972 oraz uchylająca dyrektywę (UE) 2016/1148 (dyrektywa NIS 2)</w:t>
      </w:r>
    </w:p>
    <w:p w14:paraId="1DD0F936" w14:textId="5701517A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Rozporządzenie Prezesa Rady Ministrów z dnia 18 stycznia 2011 r. w sprawie instrukcji kancelaryjnej, jednolitych rzeczowych wykazów akt oraz instrukcji w sprawie organizacji i zakresu działania archiwów zakładowych</w:t>
      </w:r>
      <w:r w:rsidR="0032304E">
        <w:rPr>
          <w:rFonts w:ascii="Calibri Light" w:hAnsi="Calibri Light" w:cs="Calibri Light"/>
          <w:szCs w:val="22"/>
        </w:rPr>
        <w:t>.</w:t>
      </w:r>
    </w:p>
    <w:p w14:paraId="74F546D5" w14:textId="0B28B8FD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  <w:lang w:eastAsia="en-US"/>
        </w:rPr>
      </w:pPr>
      <w:r w:rsidRPr="004E728C">
        <w:rPr>
          <w:rFonts w:ascii="Calibri Light" w:hAnsi="Calibri Light" w:cs="Calibri Light"/>
          <w:szCs w:val="22"/>
        </w:rPr>
        <w:t>Rozporządzenie Ministra Spraw Wewnętrznych i Administracji z dnia 30 października 2006 r. w sprawie niezbędnych elementów struktury dokumentów elektronicznych</w:t>
      </w:r>
      <w:r w:rsidR="0032304E">
        <w:rPr>
          <w:rFonts w:ascii="Calibri Light" w:hAnsi="Calibri Light" w:cs="Calibri Light"/>
          <w:szCs w:val="22"/>
        </w:rPr>
        <w:t>.</w:t>
      </w:r>
    </w:p>
    <w:p w14:paraId="00AB5EC1" w14:textId="1A274DF1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Rozporządzenie Ministra Spraw Wewnętrznych i Administracji z dnia 30 października 2006 r. w sprawie szczegółowego sposobu postępowania z dokumentami elektronicznymi</w:t>
      </w:r>
      <w:r w:rsidR="0032304E">
        <w:rPr>
          <w:rFonts w:ascii="Calibri Light" w:hAnsi="Calibri Light" w:cs="Calibri Light"/>
          <w:szCs w:val="22"/>
        </w:rPr>
        <w:t>.</w:t>
      </w:r>
    </w:p>
    <w:p w14:paraId="495ED1E1" w14:textId="13E97B79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Rozporządzenie Prezesa Rady Ministrów z dnia 14 września 2011 r. w sprawie sporządzania i doręczania dokumentów elektronicznych oraz udostępniania formularzy, wzorów i kopii dokumentów elektronicznych</w:t>
      </w:r>
      <w:r w:rsidR="0032304E">
        <w:rPr>
          <w:rFonts w:ascii="Calibri Light" w:hAnsi="Calibri Light" w:cs="Calibri Light"/>
          <w:szCs w:val="22"/>
        </w:rPr>
        <w:t>.</w:t>
      </w:r>
    </w:p>
    <w:p w14:paraId="6CE30CF6" w14:textId="15CDF9F6" w:rsidR="002559A9" w:rsidRPr="004E728C" w:rsidRDefault="002559A9" w:rsidP="002559A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4E728C">
        <w:rPr>
          <w:rFonts w:ascii="Calibri Light" w:hAnsi="Calibri Light" w:cs="Calibri Light"/>
          <w:szCs w:val="22"/>
        </w:rPr>
        <w:t>Rozporządzenie Ministra Spraw Wewnętrznych i Administracji z dnia 2 listopada 2006 r. w sprawie wymagań technicznych formatów zapisu i informatycznych nośników danych, na których utrwalono materiały archiwalne przekazywane do archiwów państwowych</w:t>
      </w:r>
      <w:r w:rsidR="0032304E">
        <w:rPr>
          <w:rFonts w:ascii="Calibri Light" w:hAnsi="Calibri Light" w:cs="Calibri Light"/>
          <w:szCs w:val="22"/>
        </w:rPr>
        <w:t>.</w:t>
      </w:r>
    </w:p>
    <w:p w14:paraId="736430FD" w14:textId="75B2A1D5" w:rsidR="002559A9" w:rsidRPr="004E728C" w:rsidRDefault="002559A9" w:rsidP="002559A9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120" w:after="120"/>
        <w:outlineLvl w:val="0"/>
        <w:rPr>
          <w:rFonts w:ascii="Calibri Light" w:hAnsi="Calibri Light" w:cs="Calibri Light"/>
          <w:b/>
          <w:bCs/>
          <w:smallCaps/>
          <w:color w:val="auto"/>
          <w:sz w:val="22"/>
          <w:szCs w:val="22"/>
        </w:rPr>
      </w:pPr>
      <w:r w:rsidRPr="004E728C">
        <w:rPr>
          <w:rFonts w:ascii="Calibri Light" w:hAnsi="Calibri Light" w:cs="Calibri Light"/>
          <w:color w:val="auto"/>
          <w:sz w:val="22"/>
          <w:szCs w:val="22"/>
        </w:rPr>
        <w:t xml:space="preserve">Narodowe Standardy </w:t>
      </w:r>
      <w:proofErr w:type="spellStart"/>
      <w:r w:rsidRPr="004E728C">
        <w:rPr>
          <w:rFonts w:ascii="Calibri Light" w:hAnsi="Calibri Light" w:cs="Calibri Light"/>
          <w:color w:val="auto"/>
          <w:sz w:val="22"/>
          <w:szCs w:val="22"/>
        </w:rPr>
        <w:t>Cyberbezpieczeństwa</w:t>
      </w:r>
      <w:proofErr w:type="spellEnd"/>
    </w:p>
    <w:p w14:paraId="277B6104" w14:textId="55910692" w:rsidR="006A7DBF" w:rsidRPr="00C61769" w:rsidRDefault="004E2BB3" w:rsidP="003F6EB4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Zgodność z normami</w:t>
      </w:r>
    </w:p>
    <w:p w14:paraId="596D40F2" w14:textId="2D46E8DC" w:rsidR="00B24EAF" w:rsidRPr="00C61769" w:rsidRDefault="00B24EAF" w:rsidP="00B24EAF">
      <w:pPr>
        <w:spacing w:before="120" w:line="240" w:lineRule="auto"/>
        <w:ind w:left="0"/>
        <w:rPr>
          <w:rFonts w:ascii="Calibri Light" w:hAnsi="Calibri Light" w:cs="Calibri Light"/>
        </w:rPr>
        <w:sectPr w:rsidR="00B24EAF" w:rsidRPr="00C61769" w:rsidSect="00D4095E">
          <w:headerReference w:type="default" r:id="rId9"/>
          <w:footerReference w:type="default" r:id="rId10"/>
          <w:pgSz w:w="11906" w:h="16838" w:code="9"/>
          <w:pgMar w:top="1134" w:right="1134" w:bottom="1701" w:left="1134" w:header="397" w:footer="397" w:gutter="0"/>
          <w:cols w:space="708"/>
          <w:formProt w:val="0"/>
          <w:docGrid w:linePitch="360"/>
        </w:sectPr>
      </w:pPr>
    </w:p>
    <w:p w14:paraId="4D2734EC" w14:textId="77777777" w:rsidR="004E2BB3" w:rsidRPr="00C61769" w:rsidRDefault="004E2BB3" w:rsidP="004E2BB3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  <w:szCs w:val="22"/>
        </w:rPr>
      </w:pPr>
      <w:r w:rsidRPr="00C61769">
        <w:rPr>
          <w:rFonts w:ascii="Calibri Light" w:hAnsi="Calibri Light" w:cs="Calibri Light"/>
          <w:szCs w:val="22"/>
        </w:rPr>
        <w:t>Dokumentacja musi być zgodna z aktualnymi na czas realizacji normami:</w:t>
      </w:r>
    </w:p>
    <w:p w14:paraId="742624F0" w14:textId="7948B8B6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ISO/IEC 27001:2023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 xml:space="preserve">Bezpieczeństwo informacji, </w:t>
      </w:r>
      <w:proofErr w:type="spellStart"/>
      <w:r w:rsidRPr="00C61769">
        <w:rPr>
          <w:rFonts w:ascii="Calibri Light" w:eastAsia="Calibri" w:hAnsi="Calibri Light" w:cs="Calibri Light"/>
        </w:rPr>
        <w:t>cyberbezpieczeństwo</w:t>
      </w:r>
      <w:proofErr w:type="spellEnd"/>
      <w:r w:rsidRPr="00C61769">
        <w:rPr>
          <w:rFonts w:ascii="Calibri Light" w:eastAsia="Calibri" w:hAnsi="Calibri Light" w:cs="Calibri Light"/>
        </w:rPr>
        <w:t xml:space="preserve"> i ochrona prywatności --</w:t>
      </w:r>
      <w:r w:rsidRPr="00C61769">
        <w:rPr>
          <w:rFonts w:ascii="Calibri Light" w:eastAsia="Calibri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ab/>
      </w:r>
      <w:r w:rsidRPr="00C61769">
        <w:rPr>
          <w:rFonts w:ascii="Calibri Light" w:eastAsia="Calibri" w:hAnsi="Calibri Light" w:cs="Calibri Light"/>
        </w:rPr>
        <w:tab/>
        <w:t xml:space="preserve">Systemy zarządzania bezpieczeństwem informacji </w:t>
      </w:r>
      <w:r w:rsidRPr="00C61769">
        <w:rPr>
          <w:rFonts w:ascii="Calibri Light" w:hAnsi="Calibri Light" w:cs="Calibri Light"/>
        </w:rPr>
        <w:t>–</w:t>
      </w:r>
      <w:r w:rsidRPr="00C61769">
        <w:rPr>
          <w:rFonts w:ascii="Calibri Light" w:eastAsia="Calibri" w:hAnsi="Calibri Light" w:cs="Calibri Light"/>
        </w:rPr>
        <w:t xml:space="preserve"> Wymagania</w:t>
      </w:r>
    </w:p>
    <w:p w14:paraId="7663F7E8" w14:textId="77777777" w:rsidR="004E2BB3" w:rsidRPr="00100AC2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100AC2">
        <w:rPr>
          <w:rFonts w:ascii="Calibri Light" w:hAnsi="Calibri Light" w:cs="Calibri Light"/>
        </w:rPr>
        <w:lastRenderedPageBreak/>
        <w:t>ISO/IEC 27701:2019</w:t>
      </w:r>
      <w:r w:rsidRPr="00100AC2">
        <w:rPr>
          <w:rFonts w:ascii="Calibri Light" w:hAnsi="Calibri Light" w:cs="Calibri Light"/>
        </w:rPr>
        <w:tab/>
        <w:t xml:space="preserve">Techniki bezpieczeństwa - rozszerzenie do ISO / IEC 27001 i ISO / IEC 27002 </w:t>
      </w:r>
    </w:p>
    <w:p w14:paraId="742A6EB2" w14:textId="7D4DED02" w:rsidR="004E2BB3" w:rsidRPr="00C61769" w:rsidRDefault="004E2BB3" w:rsidP="004E2BB3">
      <w:pPr>
        <w:spacing w:after="60" w:line="240" w:lineRule="auto"/>
        <w:ind w:left="1701" w:firstLine="567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dla zarządzania informacjami o prywatności - wymagania i wytyczne</w:t>
      </w:r>
    </w:p>
    <w:p w14:paraId="1AE5A6C4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ISO/IEC 27002:2022</w:t>
      </w:r>
      <w:r w:rsidRPr="00C61769">
        <w:rPr>
          <w:rFonts w:ascii="Calibri Light" w:hAnsi="Calibri Light" w:cs="Calibri Light"/>
        </w:rPr>
        <w:tab/>
        <w:t>Praktyczne zasady zabezpieczania informacji</w:t>
      </w:r>
    </w:p>
    <w:p w14:paraId="773B69AB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ISO/IEC 27005:2022</w:t>
      </w:r>
      <w:r w:rsidRPr="00C61769">
        <w:rPr>
          <w:rFonts w:ascii="Calibri Light" w:hAnsi="Calibri Light" w:cs="Calibri Light"/>
        </w:rPr>
        <w:tab/>
        <w:t>Techniki bezpieczeństwa. Zarządzanie ryzykiem w bezpieczeństwie informacji</w:t>
      </w:r>
    </w:p>
    <w:p w14:paraId="3D51B55D" w14:textId="12252AD6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22301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hAnsi="Calibri Light" w:cs="Calibri Light"/>
        </w:rPr>
        <w:tab/>
        <w:t>Bezpieczeństwo powszechne -- Systemy zarządzania ciągłością działania -- Wymagania.</w:t>
      </w:r>
    </w:p>
    <w:p w14:paraId="02A78E86" w14:textId="77777777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PN-ISO/IEC 20000-1</w:t>
      </w:r>
      <w:r w:rsidRPr="00C61769">
        <w:rPr>
          <w:rFonts w:ascii="Calibri Light" w:hAnsi="Calibri Light" w:cs="Calibri Light"/>
        </w:rPr>
        <w:tab/>
        <w:t>Technika informatyczna. Zarządzanie usługami. Część 1: Wymagania dla systemu zarządzania</w:t>
      </w:r>
    </w:p>
    <w:p w14:paraId="71136712" w14:textId="75E328CE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ISO/IEC 27000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hAnsi="Calibri Light" w:cs="Calibri Light"/>
        </w:rPr>
        <w:tab/>
        <w:t xml:space="preserve">Systemy zarządzania bezpieczeństwem informacji -- Przegląd i terminologia </w:t>
      </w:r>
    </w:p>
    <w:p w14:paraId="106606D2" w14:textId="26A16F6F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PN-ISO/IEC 27013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hAnsi="Calibri Light" w:cs="Calibri Light"/>
        </w:rPr>
        <w:tab/>
        <w:t>Wytyczne do zintegrowanego wdrożenia  ISO/IEC 27001 oraz ISO/IEC 20000-1</w:t>
      </w:r>
    </w:p>
    <w:p w14:paraId="35205246" w14:textId="77777777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/IEC 27018</w:t>
      </w:r>
      <w:r w:rsidRPr="00C61769">
        <w:rPr>
          <w:rFonts w:ascii="Calibri Light" w:hAnsi="Calibri Light" w:cs="Calibri Light"/>
        </w:rPr>
        <w:tab/>
        <w:t>Praktyczne zasady ochrony danych identyfikujących OSOBĘ (PII) w chmurach publicznych działających jako przetwarzający PII</w:t>
      </w:r>
    </w:p>
    <w:p w14:paraId="340112CF" w14:textId="77777777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/IEC 2737</w:t>
      </w:r>
      <w:r w:rsidRPr="00C61769">
        <w:rPr>
          <w:rFonts w:ascii="Calibri Light" w:hAnsi="Calibri Light" w:cs="Calibri Light"/>
        </w:rPr>
        <w:tab/>
        <w:t xml:space="preserve">Wytyczne dotyczące identyfikowania, gromadzenia i przechowywania cyfrowego materiału dowodowego </w:t>
      </w:r>
    </w:p>
    <w:p w14:paraId="283B5EB3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/IEC 2738</w:t>
      </w:r>
      <w:r w:rsidRPr="00C61769">
        <w:rPr>
          <w:rFonts w:ascii="Calibri Light" w:hAnsi="Calibri Light" w:cs="Calibri Light"/>
        </w:rPr>
        <w:tab/>
        <w:t>Specyfikacja metod cyfrowych trwałego usuwania</w:t>
      </w:r>
    </w:p>
    <w:p w14:paraId="08ACC828" w14:textId="7F596721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 – ISO 31000</w:t>
      </w:r>
      <w:r w:rsidRPr="00C61769">
        <w:rPr>
          <w:rFonts w:ascii="Calibri Light" w:hAnsi="Calibri Light" w:cs="Calibri Light"/>
        </w:rPr>
        <w:tab/>
      </w:r>
      <w:r w:rsidRPr="00C61769">
        <w:rPr>
          <w:rFonts w:ascii="Calibri Light" w:hAnsi="Calibri Light" w:cs="Calibri Light"/>
        </w:rPr>
        <w:tab/>
        <w:t>Zarzadzanie ryzykiem  zasady i wytyczne</w:t>
      </w:r>
    </w:p>
    <w:p w14:paraId="678752D0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PN-ISO/IEC 20000-2</w:t>
      </w:r>
      <w:r w:rsidRPr="00C61769">
        <w:rPr>
          <w:rFonts w:ascii="Calibri Light" w:hAnsi="Calibri Light" w:cs="Calibri Light"/>
        </w:rPr>
        <w:tab/>
        <w:t>Technika informatyczna. Zarządzanie usługami. Część 2: Reguły postępowania</w:t>
      </w:r>
    </w:p>
    <w:p w14:paraId="4D80DCD0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ISO/IEC 27040</w:t>
      </w:r>
      <w:r w:rsidRPr="00C61769">
        <w:rPr>
          <w:rFonts w:ascii="Calibri Light" w:hAnsi="Calibri Light" w:cs="Calibri Light"/>
        </w:rPr>
        <w:tab/>
        <w:t>Techniki  bezpieczeństwa  – Bezpieczeństwo  pamięci masowych</w:t>
      </w:r>
    </w:p>
    <w:p w14:paraId="63A3FCF0" w14:textId="36102CA9" w:rsidR="004E2BB3" w:rsidRPr="00C61769" w:rsidRDefault="004E2BB3" w:rsidP="004E2BB3">
      <w:pPr>
        <w:spacing w:after="60" w:line="240" w:lineRule="auto"/>
        <w:ind w:left="2268" w:hanging="2268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 ISO/IEC  27041</w:t>
      </w:r>
      <w:r w:rsidRPr="00C61769">
        <w:rPr>
          <w:rFonts w:ascii="Calibri Light" w:hAnsi="Calibri Light" w:cs="Calibri Light"/>
        </w:rPr>
        <w:tab/>
        <w:t>Wytyczne do zapewnienia stosowności i adekwatności metody dochodzeniowej w związku z incydentem</w:t>
      </w:r>
    </w:p>
    <w:p w14:paraId="252B7A2D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 ISO/IEC 27042</w:t>
      </w:r>
      <w:r w:rsidRPr="00C61769">
        <w:rPr>
          <w:rFonts w:ascii="Calibri Light" w:hAnsi="Calibri Light" w:cs="Calibri Light"/>
        </w:rPr>
        <w:tab/>
        <w:t>Wytyczne do analizy i interpretacji  cyfrowego  śladu dowodowego</w:t>
      </w:r>
    </w:p>
    <w:p w14:paraId="0FFAD4E9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 ISO/IEC 27043</w:t>
      </w:r>
      <w:r w:rsidRPr="00C61769">
        <w:rPr>
          <w:rFonts w:ascii="Calibri Light" w:hAnsi="Calibri Light" w:cs="Calibri Light"/>
        </w:rPr>
        <w:tab/>
        <w:t>Pryncypia  i  procesy  w  dochodzeniach  związanych  z incydentami</w:t>
      </w:r>
    </w:p>
    <w:p w14:paraId="24C6A9D7" w14:textId="77777777" w:rsidR="004E2BB3" w:rsidRPr="00C61769" w:rsidRDefault="004E2BB3" w:rsidP="004E2BB3">
      <w:pPr>
        <w:spacing w:after="60" w:line="240" w:lineRule="auto"/>
        <w:ind w:left="0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PN-EN ISO /IEC 24762</w:t>
      </w:r>
      <w:r w:rsidRPr="00C61769">
        <w:rPr>
          <w:rFonts w:ascii="Calibri Light" w:hAnsi="Calibri Light" w:cs="Calibri Light"/>
        </w:rPr>
        <w:tab/>
        <w:t>Wytyczne dla usług odtwarzania techniki teleinformatycznej po katastrofie</w:t>
      </w:r>
    </w:p>
    <w:p w14:paraId="2CFD913C" w14:textId="34A5868A" w:rsidR="00155DA4" w:rsidRPr="00C61769" w:rsidRDefault="00155DA4" w:rsidP="004E2BB3">
      <w:pPr>
        <w:suppressAutoHyphens w:val="0"/>
        <w:spacing w:before="40" w:after="40" w:line="240" w:lineRule="auto"/>
        <w:ind w:left="0"/>
        <w:jc w:val="both"/>
        <w:rPr>
          <w:rFonts w:ascii="Calibri Light" w:hAnsi="Calibri Light" w:cs="Calibri Light"/>
        </w:rPr>
      </w:pPr>
    </w:p>
    <w:p w14:paraId="2BAE8182" w14:textId="6F6009CB" w:rsidR="004E2BB3" w:rsidRPr="00C61769" w:rsidRDefault="004E2BB3" w:rsidP="004E2BB3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Zakres aktualizacji SZBI</w:t>
      </w:r>
    </w:p>
    <w:p w14:paraId="60AB148B" w14:textId="77777777" w:rsidR="004E2BB3" w:rsidRPr="00C61769" w:rsidRDefault="004E2BB3" w:rsidP="004E2BB3">
      <w:pPr>
        <w:spacing w:before="120" w:line="240" w:lineRule="auto"/>
        <w:ind w:left="0"/>
        <w:rPr>
          <w:rFonts w:ascii="Calibri Light" w:hAnsi="Calibri Light" w:cs="Calibri Light"/>
        </w:rPr>
        <w:sectPr w:rsidR="004E2BB3" w:rsidRPr="00C61769" w:rsidSect="00D4095E">
          <w:headerReference w:type="default" r:id="rId11"/>
          <w:footerReference w:type="default" r:id="rId12"/>
          <w:type w:val="continuous"/>
          <w:pgSz w:w="11906" w:h="16838" w:code="9"/>
          <w:pgMar w:top="1134" w:right="1134" w:bottom="1701" w:left="1134" w:header="397" w:footer="397" w:gutter="0"/>
          <w:cols w:space="708"/>
          <w:formProt w:val="0"/>
          <w:docGrid w:linePitch="360"/>
        </w:sectPr>
      </w:pPr>
    </w:p>
    <w:p w14:paraId="12DE17C9" w14:textId="3F777371" w:rsidR="004C5E2F" w:rsidRPr="00A058B8" w:rsidRDefault="004C5E2F" w:rsidP="004C5E2F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bookmarkStart w:id="12" w:name="_Hlk160187542"/>
      <w:r>
        <w:rPr>
          <w:rFonts w:ascii="Calibri Light" w:hAnsi="Calibri Light" w:cs="Calibri Light"/>
        </w:rPr>
        <w:t>A</w:t>
      </w:r>
      <w:r w:rsidRPr="00FE5388">
        <w:rPr>
          <w:rFonts w:ascii="Calibri Light" w:hAnsi="Calibri Light" w:cs="Calibri Light"/>
        </w:rPr>
        <w:t>ktualizacj</w:t>
      </w:r>
      <w:r>
        <w:rPr>
          <w:rFonts w:ascii="Calibri Light" w:hAnsi="Calibri Light" w:cs="Calibri Light"/>
        </w:rPr>
        <w:t>a</w:t>
      </w:r>
      <w:r w:rsidRPr="00FE5388">
        <w:rPr>
          <w:rFonts w:ascii="Calibri Light" w:hAnsi="Calibri Light" w:cs="Calibri Light"/>
        </w:rPr>
        <w:t xml:space="preserve"> dokumentacji </w:t>
      </w:r>
      <w:r>
        <w:rPr>
          <w:rFonts w:ascii="Calibri Light" w:hAnsi="Calibri Light" w:cs="Calibri Light"/>
        </w:rPr>
        <w:t xml:space="preserve">musi </w:t>
      </w:r>
      <w:r w:rsidRPr="00FE5388">
        <w:rPr>
          <w:rFonts w:ascii="Calibri Light" w:hAnsi="Calibri Light" w:cs="Calibri Light"/>
        </w:rPr>
        <w:t>obejm</w:t>
      </w:r>
      <w:r>
        <w:rPr>
          <w:rFonts w:ascii="Calibri Light" w:hAnsi="Calibri Light" w:cs="Calibri Light"/>
        </w:rPr>
        <w:t xml:space="preserve">ować </w:t>
      </w:r>
      <w:r w:rsidRPr="00FE5388">
        <w:rPr>
          <w:rFonts w:ascii="Calibri Light" w:hAnsi="Calibri Light" w:cs="Calibri Light"/>
        </w:rPr>
        <w:t>opracowanie wymagań dokumentacyjnych systemu SZBI zgodnie z zasadą HLS z zastosowaniem aktualnych norm ISO</w:t>
      </w:r>
      <w:r>
        <w:rPr>
          <w:rFonts w:ascii="Calibri Light" w:hAnsi="Calibri Light" w:cs="Calibri Light"/>
        </w:rPr>
        <w:t> </w:t>
      </w:r>
      <w:r w:rsidRPr="00FE5388">
        <w:rPr>
          <w:rFonts w:ascii="Calibri Light" w:hAnsi="Calibri Light" w:cs="Calibri Light"/>
        </w:rPr>
        <w:t>27001,</w:t>
      </w:r>
      <w:r>
        <w:rPr>
          <w:rFonts w:ascii="Calibri Light" w:hAnsi="Calibri Light" w:cs="Calibri Light"/>
        </w:rPr>
        <w:t xml:space="preserve"> </w:t>
      </w:r>
      <w:r w:rsidRPr="00FE5388">
        <w:rPr>
          <w:rFonts w:ascii="Calibri Light" w:hAnsi="Calibri Light" w:cs="Calibri Light"/>
        </w:rPr>
        <w:t>ISO 22301, ISO 20000-1 dla wspólnego opisu procesów, przeznaczon</w:t>
      </w:r>
      <w:r w:rsidR="004C3B82">
        <w:rPr>
          <w:rFonts w:ascii="Calibri Light" w:hAnsi="Calibri Light" w:cs="Calibri Light"/>
        </w:rPr>
        <w:t>ych</w:t>
      </w:r>
      <w:r w:rsidRPr="00FE5388">
        <w:rPr>
          <w:rFonts w:ascii="Calibri Light" w:hAnsi="Calibri Light" w:cs="Calibri Light"/>
        </w:rPr>
        <w:t xml:space="preserve"> do dalszego wdrożenia dla wskazanych 4 obszarów funkcjonowania Zamawiającego w kontekście wymagań normatywnych aktualnej normy PN-ISO/IEC 27001:2023 dla systemu dokumentacyjnego i obowiązujących normatywne zabezpieczeń jako wypełnienie obowiązków wynikających z Krajowych Ram Interoperacyjności i Ustawy o</w:t>
      </w:r>
      <w:r>
        <w:rPr>
          <w:rFonts w:ascii="Calibri Light" w:hAnsi="Calibri Light" w:cs="Calibri Light"/>
        </w:rPr>
        <w:t> </w:t>
      </w:r>
      <w:r w:rsidRPr="00FE5388">
        <w:rPr>
          <w:rFonts w:ascii="Calibri Light" w:hAnsi="Calibri Light" w:cs="Calibri Light"/>
        </w:rPr>
        <w:t xml:space="preserve">Krajowym Systemie </w:t>
      </w:r>
      <w:proofErr w:type="spellStart"/>
      <w:r w:rsidRPr="00FE5388">
        <w:rPr>
          <w:rFonts w:ascii="Calibri Light" w:hAnsi="Calibri Light" w:cs="Calibri Light"/>
        </w:rPr>
        <w:t>Cyberbezpieczeńtwa</w:t>
      </w:r>
      <w:proofErr w:type="spellEnd"/>
      <w:r w:rsidRPr="00FE5388">
        <w:rPr>
          <w:rFonts w:ascii="Calibri Light" w:hAnsi="Calibri Light" w:cs="Calibri Light"/>
        </w:rPr>
        <w:t xml:space="preserve"> tj.</w:t>
      </w:r>
      <w:r w:rsidRPr="00A058B8">
        <w:rPr>
          <w:rFonts w:ascii="Calibri Light" w:hAnsi="Calibri Light" w:cs="Calibri Light"/>
        </w:rPr>
        <w:t>:</w:t>
      </w:r>
    </w:p>
    <w:p w14:paraId="6D433E6D" w14:textId="77777777" w:rsidR="004C5E2F" w:rsidRPr="00FE5388" w:rsidRDefault="004C5E2F" w:rsidP="004C5E2F">
      <w:pPr>
        <w:pStyle w:val="Akapitzlist"/>
        <w:numPr>
          <w:ilvl w:val="0"/>
          <w:numId w:val="74"/>
        </w:numPr>
        <w:suppressAutoHyphens w:val="0"/>
        <w:spacing w:after="60" w:line="259" w:lineRule="auto"/>
        <w:rPr>
          <w:rFonts w:ascii="Calibri Light" w:hAnsi="Calibri Light" w:cs="Calibri Light"/>
        </w:rPr>
      </w:pPr>
      <w:r w:rsidRPr="00FE5388">
        <w:rPr>
          <w:rFonts w:ascii="Calibri Light" w:hAnsi="Calibri Light" w:cs="Calibri Light"/>
        </w:rPr>
        <w:t>Obszar 1:  Zabezpieczenia organizacyjne</w:t>
      </w:r>
    </w:p>
    <w:p w14:paraId="47BED595" w14:textId="77777777" w:rsidR="004C5E2F" w:rsidRPr="00FE5388" w:rsidRDefault="004C5E2F" w:rsidP="004C5E2F">
      <w:pPr>
        <w:pStyle w:val="Akapitzlist"/>
        <w:numPr>
          <w:ilvl w:val="0"/>
          <w:numId w:val="74"/>
        </w:numPr>
        <w:suppressAutoHyphens w:val="0"/>
        <w:spacing w:after="60" w:line="259" w:lineRule="auto"/>
        <w:rPr>
          <w:rFonts w:ascii="Calibri Light" w:hAnsi="Calibri Light" w:cs="Calibri Light"/>
        </w:rPr>
      </w:pPr>
      <w:r w:rsidRPr="00FE5388">
        <w:rPr>
          <w:rFonts w:ascii="Calibri Light" w:hAnsi="Calibri Light" w:cs="Calibri Light"/>
        </w:rPr>
        <w:t>Obszar 2:  Zabezpieczenia zasobów ludzkich</w:t>
      </w:r>
    </w:p>
    <w:p w14:paraId="72E01A76" w14:textId="77777777" w:rsidR="004C3B82" w:rsidRDefault="004C5E2F" w:rsidP="004C3B82">
      <w:pPr>
        <w:pStyle w:val="Akapitzlist"/>
        <w:numPr>
          <w:ilvl w:val="0"/>
          <w:numId w:val="74"/>
        </w:numPr>
        <w:suppressAutoHyphens w:val="0"/>
        <w:spacing w:after="60" w:line="259" w:lineRule="auto"/>
        <w:rPr>
          <w:rFonts w:ascii="Calibri Light" w:hAnsi="Calibri Light" w:cs="Calibri Light"/>
        </w:rPr>
      </w:pPr>
      <w:r w:rsidRPr="00FE5388">
        <w:rPr>
          <w:rFonts w:ascii="Calibri Light" w:hAnsi="Calibri Light" w:cs="Calibri Light"/>
        </w:rPr>
        <w:t>Obszar 3:  Zabezpieczenia fizyczne</w:t>
      </w:r>
    </w:p>
    <w:p w14:paraId="32A8CC45" w14:textId="6EA60A25" w:rsidR="004C3B82" w:rsidRPr="004C3B82" w:rsidRDefault="004C5E2F" w:rsidP="004C3B82">
      <w:pPr>
        <w:pStyle w:val="Akapitzlist"/>
        <w:numPr>
          <w:ilvl w:val="0"/>
          <w:numId w:val="74"/>
        </w:numPr>
        <w:suppressAutoHyphens w:val="0"/>
        <w:spacing w:after="60" w:line="259" w:lineRule="auto"/>
        <w:rPr>
          <w:rFonts w:ascii="Calibri Light" w:hAnsi="Calibri Light" w:cs="Calibri Light"/>
        </w:rPr>
      </w:pPr>
      <w:r w:rsidRPr="004C3B82">
        <w:rPr>
          <w:rFonts w:ascii="Calibri Light" w:hAnsi="Calibri Light" w:cs="Calibri Light"/>
        </w:rPr>
        <w:t>Obszar 4:  Zabezpieczenia technologiczne</w:t>
      </w:r>
    </w:p>
    <w:p w14:paraId="3B96BC8F" w14:textId="649491C3" w:rsidR="004E2BB3" w:rsidRPr="00C61769" w:rsidRDefault="004E2BB3" w:rsidP="004C5E2F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Aktualizacja dokumentacji musi obejmować w szczególności:</w:t>
      </w:r>
    </w:p>
    <w:p w14:paraId="20CC8FD2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 xml:space="preserve">przeprowadzenie audytu istniejącej dokumentacji SZBI oraz przeprowadzić aktualizację uwzględniającą nowe wydanie normy ISO27001 oraz nowe rozwiązania z zakresu </w:t>
      </w:r>
      <w:proofErr w:type="spellStart"/>
      <w:r w:rsidRPr="00C61769">
        <w:rPr>
          <w:rFonts w:ascii="Calibri Light" w:hAnsi="Calibri Light" w:cs="Calibri Light"/>
        </w:rPr>
        <w:t>cyberbezpieczeństwa</w:t>
      </w:r>
      <w:proofErr w:type="spellEnd"/>
      <w:r w:rsidRPr="00C61769">
        <w:rPr>
          <w:rFonts w:ascii="Calibri Light" w:hAnsi="Calibri Light" w:cs="Calibri Light"/>
        </w:rPr>
        <w:t>, wdrożone w ramach realizacji projektu pn.: „Cyberbezpieczny Samorząd”;</w:t>
      </w:r>
    </w:p>
    <w:p w14:paraId="62B624E8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lastRenderedPageBreak/>
        <w:t>określenie i sformalizowanie zasad zarządzania w szczególności poprzez wskazanie ról dla osób odpowiedzialnych oraz wskazanie podejścia do zapewnienia zasobów niezbędnych do efektywnego zarządzania bezpieczeństwem i zarządzania  usługami;</w:t>
      </w:r>
    </w:p>
    <w:p w14:paraId="00B2CC46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  <w:lang w:eastAsia="en-US"/>
        </w:rPr>
      </w:pPr>
      <w:r w:rsidRPr="00C61769">
        <w:rPr>
          <w:rFonts w:ascii="Calibri Light" w:hAnsi="Calibri Light" w:cs="Calibri Light"/>
        </w:rPr>
        <w:t>określenie i sformalizowanie procedury przeprowadzania audytów bezpieczeństwa , zawierających wskazanie częstotliwości audytów, sposobu  przygotowywania  i zatwierdzania  ich  planów, sposobu  ich  przeprowadzania oraz dokumentowania  i  raportowania  ich wyników;</w:t>
      </w:r>
    </w:p>
    <w:p w14:paraId="665353CC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działań  korygujących w przypadku  niezgodności z wymaganiami systemu zarządzania bezpieczeństwem informacji z elementami ciągłości działania;</w:t>
      </w:r>
    </w:p>
    <w:p w14:paraId="25C2A60F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wprowadzania działań zapobiegawczych w przypadku  wystąpienia sytuacji  mogącej  prowadzić do niezgodności z wymaganiami systemu zarządzania bezpieczeństwem informacji;</w:t>
      </w:r>
    </w:p>
    <w:p w14:paraId="37695070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przeglądu systemu zarządzania bezpieczeństwem informacji w szczególności określającej częstotliwość przeglądów, zakres i sposób ich  przeprowadzania, materiały źródłowe niezbędne do przeprowadzenia przeglądu, tryb wdrażania wniosków;</w:t>
      </w:r>
    </w:p>
    <w:p w14:paraId="5E3F9AFF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nadzoru nad dokumentami wchodzącymi w skład systemu zarządzania bezpieczeństwem informacji;</w:t>
      </w:r>
    </w:p>
    <w:p w14:paraId="492A1F53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określenie i sformalizowanie procedury nadzoru nad zapisami, określającej zasady/zapisy/wymagania  przechowywania, archiwizowania oraz niszczenia zapisów;</w:t>
      </w:r>
    </w:p>
    <w:p w14:paraId="70008233" w14:textId="77777777" w:rsidR="004E2BB3" w:rsidRPr="00C61769" w:rsidRDefault="004E2BB3" w:rsidP="004E2BB3">
      <w:pPr>
        <w:pStyle w:val="Akapitzlist"/>
        <w:numPr>
          <w:ilvl w:val="0"/>
          <w:numId w:val="66"/>
        </w:numPr>
        <w:suppressAutoHyphens w:val="0"/>
        <w:spacing w:before="120" w:line="240" w:lineRule="auto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 xml:space="preserve">opracowanie nowych procedur zarządzania ryzykiem uwzględniających nowe rozwiązania </w:t>
      </w:r>
      <w:proofErr w:type="spellStart"/>
      <w:r w:rsidRPr="00C61769">
        <w:rPr>
          <w:rFonts w:ascii="Calibri Light" w:hAnsi="Calibri Light" w:cs="Calibri Light"/>
        </w:rPr>
        <w:t>cyberbezpieczeństwa</w:t>
      </w:r>
      <w:proofErr w:type="spellEnd"/>
      <w:r w:rsidRPr="00C61769">
        <w:rPr>
          <w:rFonts w:ascii="Calibri Light" w:hAnsi="Calibri Light" w:cs="Calibri Light"/>
        </w:rPr>
        <w:t>, a w tym procedury analizy ryzyka, planu zarządzania zagrożeniami i podatnościami, przeprowadzenie oceny ryzyka utraty poufności, integralności i dostępności  informacji  przetwarzanych  przez  organizację zgodnie z wytycznymi aktualnej normy PNISO/IEC 27005  wraz z przygotowaniem planu  postępowania z ryzykiem zawierający m.in.:</w:t>
      </w:r>
    </w:p>
    <w:p w14:paraId="5E8FD091" w14:textId="77777777" w:rsidR="004E2BB3" w:rsidRPr="005A4062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  <w:lang w:eastAsia="en-US"/>
        </w:rPr>
      </w:pPr>
      <w:r w:rsidRPr="005A4062">
        <w:rPr>
          <w:rFonts w:ascii="Calibri Light" w:hAnsi="Calibri Light" w:cs="Calibri Light"/>
          <w:color w:val="000000"/>
          <w:szCs w:val="22"/>
        </w:rPr>
        <w:t>zdefiniowanie sposobu pomiaru  ryzyka w oparciu o rekomendacje aktualnej normy PN-ISO/IEC 27005;</w:t>
      </w:r>
    </w:p>
    <w:p w14:paraId="4E413633" w14:textId="77777777" w:rsidR="004E2BB3" w:rsidRPr="005A4062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5A4062">
        <w:rPr>
          <w:rFonts w:ascii="Calibri Light" w:hAnsi="Calibri Light" w:cs="Calibri Light"/>
          <w:color w:val="000000"/>
          <w:szCs w:val="22"/>
        </w:rPr>
        <w:t>zdefiniowanie i opisanie procesu zarządzania ryzykiem;</w:t>
      </w:r>
    </w:p>
    <w:p w14:paraId="36C90F1B" w14:textId="77777777" w:rsidR="004E2BB3" w:rsidRPr="005A4062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5A4062">
        <w:rPr>
          <w:rFonts w:ascii="Calibri Light" w:hAnsi="Calibri Light" w:cs="Calibri Light"/>
          <w:color w:val="000000"/>
          <w:szCs w:val="22"/>
        </w:rPr>
        <w:t>zdefiniowanie i opisanie inwentaryzacji aktywów informacyjnych lub grup aktywów informacyjnych zgodnie z normą PN-ISO/IEC 27005;</w:t>
      </w:r>
    </w:p>
    <w:p w14:paraId="5A554AB6" w14:textId="77777777" w:rsidR="004E2BB3" w:rsidRPr="005A4062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5A4062">
        <w:rPr>
          <w:rFonts w:ascii="Calibri Light" w:hAnsi="Calibri Light" w:cs="Calibri Light"/>
          <w:color w:val="000000"/>
          <w:szCs w:val="22"/>
        </w:rPr>
        <w:t>zdefiniowanie i opisanie katalogu zagrożeń i oszacowanie prawdopodobieństw ich występowania</w:t>
      </w:r>
    </w:p>
    <w:p w14:paraId="15200209" w14:textId="77777777" w:rsidR="004E2BB3" w:rsidRPr="005A4062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5A4062">
        <w:rPr>
          <w:rFonts w:ascii="Calibri Light" w:hAnsi="Calibri Light" w:cs="Calibri Light"/>
          <w:color w:val="000000"/>
          <w:szCs w:val="22"/>
        </w:rPr>
        <w:t xml:space="preserve">zdefiniowanie i opisanie identyfikacji ryzyka, szacowanie </w:t>
      </w:r>
      <w:proofErr w:type="spellStart"/>
      <w:r w:rsidRPr="005A4062">
        <w:rPr>
          <w:rFonts w:ascii="Calibri Light" w:hAnsi="Calibri Light" w:cs="Calibri Light"/>
          <w:color w:val="000000"/>
          <w:szCs w:val="22"/>
        </w:rPr>
        <w:t>ryzyk</w:t>
      </w:r>
      <w:proofErr w:type="spellEnd"/>
      <w:r w:rsidRPr="005A4062">
        <w:rPr>
          <w:rFonts w:ascii="Calibri Light" w:hAnsi="Calibri Light" w:cs="Calibri Light"/>
          <w:color w:val="000000"/>
          <w:szCs w:val="22"/>
        </w:rPr>
        <w:t xml:space="preserve">, rejestr  </w:t>
      </w:r>
      <w:proofErr w:type="spellStart"/>
      <w:r w:rsidRPr="005A4062">
        <w:rPr>
          <w:rFonts w:ascii="Calibri Light" w:hAnsi="Calibri Light" w:cs="Calibri Light"/>
          <w:color w:val="000000"/>
          <w:szCs w:val="22"/>
        </w:rPr>
        <w:t>ryzyk</w:t>
      </w:r>
      <w:proofErr w:type="spellEnd"/>
      <w:r w:rsidRPr="005A4062">
        <w:rPr>
          <w:rFonts w:ascii="Calibri Light" w:hAnsi="Calibri Light" w:cs="Calibri Light"/>
          <w:color w:val="000000"/>
          <w:szCs w:val="22"/>
        </w:rPr>
        <w:t>;</w:t>
      </w:r>
    </w:p>
    <w:p w14:paraId="07FAC58D" w14:textId="77777777" w:rsidR="004E2BB3" w:rsidRPr="005A4062" w:rsidRDefault="004E2BB3" w:rsidP="004E2BB3">
      <w:pPr>
        <w:pStyle w:val="Akapitzlist"/>
        <w:numPr>
          <w:ilvl w:val="0"/>
          <w:numId w:val="67"/>
        </w:numPr>
        <w:suppressAutoHyphens w:val="0"/>
        <w:spacing w:after="60" w:line="240" w:lineRule="auto"/>
        <w:ind w:left="1066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5A4062">
        <w:rPr>
          <w:rFonts w:ascii="Calibri Light" w:hAnsi="Calibri Light" w:cs="Calibri Light"/>
          <w:color w:val="000000"/>
          <w:szCs w:val="22"/>
        </w:rPr>
        <w:t xml:space="preserve">zdefiniowanie i opisanie planu  </w:t>
      </w:r>
      <w:r w:rsidRPr="005A4062">
        <w:rPr>
          <w:rFonts w:ascii="Calibri Light" w:hAnsi="Calibri Light" w:cs="Calibri Light"/>
          <w:szCs w:val="22"/>
        </w:rPr>
        <w:t xml:space="preserve">reagowania na zagrożenia z uwzględnieniem nowego wydania normy ISO27001 oraz nowych rozwiązań </w:t>
      </w:r>
      <w:proofErr w:type="spellStart"/>
      <w:r w:rsidRPr="005A4062">
        <w:rPr>
          <w:rFonts w:ascii="Calibri Light" w:hAnsi="Calibri Light" w:cs="Calibri Light"/>
          <w:szCs w:val="22"/>
        </w:rPr>
        <w:t>cyberbezpieczeństwa</w:t>
      </w:r>
      <w:proofErr w:type="spellEnd"/>
      <w:r w:rsidRPr="005A4062">
        <w:rPr>
          <w:rFonts w:ascii="Calibri Light" w:hAnsi="Calibri Light" w:cs="Calibri Light"/>
          <w:color w:val="000000"/>
          <w:szCs w:val="22"/>
        </w:rPr>
        <w:t>.</w:t>
      </w:r>
    </w:p>
    <w:p w14:paraId="3A796121" w14:textId="77777777" w:rsidR="004E2BB3" w:rsidRPr="00C61769" w:rsidRDefault="004E2BB3" w:rsidP="004E2BB3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bookmarkStart w:id="13" w:name="_Hlk210982010"/>
      <w:bookmarkEnd w:id="12"/>
      <w:r w:rsidRPr="00C61769">
        <w:rPr>
          <w:rFonts w:ascii="Calibri Light" w:hAnsi="Calibri Light" w:cs="Calibri Light"/>
        </w:rPr>
        <w:t xml:space="preserve">W ramach określenia i opisu  zabezpieczeń dla wymagań systemu bezpieczeństwa informacji zostaną opracowane </w:t>
      </w:r>
      <w:r w:rsidRPr="00C61769">
        <w:rPr>
          <w:rFonts w:ascii="Calibri Light" w:hAnsi="Calibri Light" w:cs="Calibri Light"/>
          <w:color w:val="000000"/>
        </w:rPr>
        <w:t xml:space="preserve">formalne dokumenty, możliwym wykorzystaniem opisów zawartych w PN EN/ISO IEC 27002:2022 , Narodowych Standardach </w:t>
      </w:r>
      <w:proofErr w:type="spellStart"/>
      <w:r w:rsidRPr="00C61769">
        <w:rPr>
          <w:rFonts w:ascii="Calibri Light" w:hAnsi="Calibri Light" w:cs="Calibri Light"/>
          <w:color w:val="000000"/>
        </w:rPr>
        <w:t>Cyberbezpieczeństwa</w:t>
      </w:r>
      <w:proofErr w:type="spellEnd"/>
      <w:r w:rsidRPr="00C61769">
        <w:rPr>
          <w:rFonts w:ascii="Calibri Light" w:hAnsi="Calibri Light" w:cs="Calibri Light"/>
          <w:color w:val="000000"/>
        </w:rPr>
        <w:t xml:space="preserve"> jako z źródło tzw. stosowanych praktyk dla opracowywanych  dokumentów  jako z</w:t>
      </w:r>
      <w:r w:rsidRPr="00C61769">
        <w:rPr>
          <w:rFonts w:ascii="Calibri Light" w:hAnsi="Calibri Light" w:cs="Calibri Light"/>
        </w:rPr>
        <w:t xml:space="preserve">asady/zapisy/wymagania  </w:t>
      </w:r>
      <w:r w:rsidRPr="00C61769">
        <w:rPr>
          <w:rFonts w:ascii="Calibri Light" w:hAnsi="Calibri Light" w:cs="Calibri Light"/>
          <w:color w:val="000000"/>
        </w:rPr>
        <w:t>dla :</w:t>
      </w:r>
    </w:p>
    <w:p w14:paraId="5D8FFD96" w14:textId="77777777" w:rsidR="004E2BB3" w:rsidRPr="00C61769" w:rsidRDefault="004E2BB3" w:rsidP="004E2BB3">
      <w:pPr>
        <w:pStyle w:val="Akapitzlist"/>
        <w:numPr>
          <w:ilvl w:val="0"/>
          <w:numId w:val="68"/>
        </w:numPr>
        <w:suppressAutoHyphens w:val="0"/>
        <w:spacing w:before="120" w:after="160" w:line="240" w:lineRule="auto"/>
        <w:ind w:left="714" w:hanging="357"/>
        <w:contextualSpacing w:val="0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 xml:space="preserve">Obszaru 1:  Zabezpieczenia organizacyjne  </w:t>
      </w:r>
    </w:p>
    <w:p w14:paraId="78005215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Polityka bezpieczeństwa informacji</w:t>
      </w:r>
    </w:p>
    <w:p w14:paraId="3F59F3BA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Role i obowiązki w zakresie bezpieczeństwa  informacji</w:t>
      </w:r>
    </w:p>
    <w:p w14:paraId="78E80966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Podział obowiązków</w:t>
      </w:r>
    </w:p>
    <w:p w14:paraId="78BD7E4B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Odpowiedzialności kierownictwa</w:t>
      </w:r>
    </w:p>
    <w:p w14:paraId="18A30759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Kontakt</w:t>
      </w:r>
      <w:r w:rsidRPr="00575660">
        <w:rPr>
          <w:rFonts w:ascii="Calibri Light" w:hAnsi="Calibri Light" w:cs="Calibri Light"/>
          <w:color w:val="000000"/>
        </w:rPr>
        <w:t xml:space="preserve"> </w:t>
      </w:r>
      <w:r w:rsidRPr="00575660">
        <w:rPr>
          <w:rFonts w:ascii="Calibri Light" w:hAnsi="Calibri Light" w:cs="Calibri Light"/>
          <w:color w:val="000000"/>
          <w:szCs w:val="22"/>
        </w:rPr>
        <w:t>z organami  władzy</w:t>
      </w:r>
    </w:p>
    <w:p w14:paraId="415D9DCD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Kontakt</w:t>
      </w:r>
      <w:r w:rsidRPr="00575660">
        <w:rPr>
          <w:rFonts w:ascii="Calibri Light" w:hAnsi="Calibri Light" w:cs="Calibri Light"/>
          <w:color w:val="000000"/>
        </w:rPr>
        <w:t xml:space="preserve"> </w:t>
      </w:r>
      <w:r w:rsidRPr="00575660">
        <w:rPr>
          <w:rFonts w:ascii="Calibri Light" w:hAnsi="Calibri Light" w:cs="Calibri Light"/>
          <w:color w:val="000000"/>
          <w:szCs w:val="22"/>
        </w:rPr>
        <w:t>z grupami  szczególnego interesu</w:t>
      </w:r>
    </w:p>
    <w:p w14:paraId="3F7B8B5A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Analiza zagrożeń</w:t>
      </w:r>
    </w:p>
    <w:p w14:paraId="019DD949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Bezpieczeństwo informacji w zarządzaniu projektami</w:t>
      </w:r>
    </w:p>
    <w:p w14:paraId="1FA573FA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Rejestr</w:t>
      </w:r>
      <w:r w:rsidRPr="00575660">
        <w:rPr>
          <w:rFonts w:ascii="Calibri Light" w:hAnsi="Calibri Light" w:cs="Calibri Light"/>
          <w:color w:val="000000"/>
        </w:rPr>
        <w:t xml:space="preserve"> </w:t>
      </w:r>
      <w:r w:rsidRPr="00575660">
        <w:rPr>
          <w:rFonts w:ascii="Calibri Light" w:hAnsi="Calibri Light" w:cs="Calibri Light"/>
          <w:color w:val="000000"/>
          <w:szCs w:val="22"/>
        </w:rPr>
        <w:t>informacji  i innych powiązanych zasobów</w:t>
      </w:r>
    </w:p>
    <w:p w14:paraId="295F08FA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lastRenderedPageBreak/>
        <w:t>Dopuszczalne wykorzystanie informacji i innych   powiązanych zasobów</w:t>
      </w:r>
    </w:p>
    <w:p w14:paraId="3DE824EB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Zwrot zasobów</w:t>
      </w:r>
    </w:p>
    <w:p w14:paraId="0DDD0F26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Klasyfikacja informacji</w:t>
      </w:r>
    </w:p>
    <w:p w14:paraId="749AD069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Oznakowanie informacji</w:t>
      </w:r>
    </w:p>
    <w:p w14:paraId="723A4168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Transfer informacji</w:t>
      </w:r>
    </w:p>
    <w:p w14:paraId="3FEC16F6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Kontrola dostępu</w:t>
      </w:r>
    </w:p>
    <w:p w14:paraId="5F39AFA9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Zarządzanie tożsamością</w:t>
      </w:r>
    </w:p>
    <w:p w14:paraId="4314CD7F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Informacje uwierzytelniające</w:t>
      </w:r>
    </w:p>
    <w:p w14:paraId="101C5895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Prawa dostępu</w:t>
      </w:r>
    </w:p>
    <w:p w14:paraId="2A7EFEA2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Bezpieczeństwo informacji w relacjach z dostawcami</w:t>
      </w:r>
    </w:p>
    <w:p w14:paraId="64FB50A9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Uwzględnianie bezpieczeństwa informacji w umowach z dostawcami</w:t>
      </w:r>
    </w:p>
    <w:p w14:paraId="18524BFF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Zarządzanie bezpieczeństwem informacji w łańcuchu dostaw technologii informacyjnych i</w:t>
      </w:r>
      <w:r w:rsidRPr="00575660">
        <w:rPr>
          <w:rFonts w:ascii="Calibri Light" w:hAnsi="Calibri Light" w:cs="Calibri Light"/>
          <w:color w:val="000000"/>
        </w:rPr>
        <w:t> </w:t>
      </w:r>
      <w:r w:rsidRPr="00575660">
        <w:rPr>
          <w:rFonts w:ascii="Calibri Light" w:hAnsi="Calibri Light" w:cs="Calibri Light"/>
          <w:color w:val="000000"/>
          <w:szCs w:val="22"/>
        </w:rPr>
        <w:t>komunikacyjnych (ICT)</w:t>
      </w:r>
    </w:p>
    <w:p w14:paraId="283A3EFE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Monitorowanie, przegląd i zarządzanie zmianami w usługach dostawców</w:t>
      </w:r>
    </w:p>
    <w:p w14:paraId="5D8F6971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Bezpieczeństwo informacji przy korzystaniu z usług w chmurze</w:t>
      </w:r>
    </w:p>
    <w:p w14:paraId="61CD05B7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Planowanie i przygotowanie zarządzania incydentami bezpieczeństwa informacji</w:t>
      </w:r>
    </w:p>
    <w:p w14:paraId="11612C61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Ocena i decyzje dotyczące zdarzeń związanych z bezpieczeństwem  informacji</w:t>
      </w:r>
    </w:p>
    <w:p w14:paraId="57F0321F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Reagowanie na incydenty związane z bezpieczeństwem informacji</w:t>
      </w:r>
    </w:p>
    <w:p w14:paraId="34BFA189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Wyciąganie wniosków z</w:t>
      </w:r>
      <w:r w:rsidRPr="00575660">
        <w:rPr>
          <w:rFonts w:ascii="Calibri Light" w:hAnsi="Calibri Light" w:cs="Calibri Light"/>
          <w:color w:val="000000"/>
        </w:rPr>
        <w:t xml:space="preserve"> </w:t>
      </w:r>
      <w:r w:rsidRPr="00575660">
        <w:rPr>
          <w:rFonts w:ascii="Calibri Light" w:hAnsi="Calibri Light" w:cs="Calibri Light"/>
          <w:color w:val="000000"/>
          <w:szCs w:val="22"/>
        </w:rPr>
        <w:t>incydentów bezpieczeństwa informacji</w:t>
      </w:r>
    </w:p>
    <w:p w14:paraId="36A4C92E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Gromadzenie dowodów z  naruszeń/incydentów  związanych z bezpieczeństwem  informacji</w:t>
      </w:r>
    </w:p>
    <w:p w14:paraId="6AC6BD54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Bezpieczeństwo informacji w czasie zakłóceń związanych z bezpieczeństwem  informacji</w:t>
      </w:r>
    </w:p>
    <w:p w14:paraId="655A34A0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Gotowość technologii informacyjno- komunikacyjnych do zapewnienia ciągłości działania</w:t>
      </w:r>
    </w:p>
    <w:p w14:paraId="50A1DABB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Wymagania prawne, ustawowe, regulacyjne i umowne związanych z bezpieczeństwem  informacji</w:t>
      </w:r>
    </w:p>
    <w:p w14:paraId="6C511465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Prawa</w:t>
      </w:r>
      <w:r w:rsidRPr="00575660">
        <w:rPr>
          <w:rFonts w:ascii="Calibri Light" w:hAnsi="Calibri Light" w:cs="Calibri Light"/>
          <w:color w:val="000000"/>
        </w:rPr>
        <w:t xml:space="preserve"> </w:t>
      </w:r>
      <w:r w:rsidRPr="00575660">
        <w:rPr>
          <w:rFonts w:ascii="Calibri Light" w:hAnsi="Calibri Light" w:cs="Calibri Light"/>
          <w:color w:val="000000"/>
          <w:szCs w:val="22"/>
        </w:rPr>
        <w:t>własności intelektualnej</w:t>
      </w:r>
    </w:p>
    <w:p w14:paraId="7D884612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Ochrona zapisów</w:t>
      </w:r>
    </w:p>
    <w:p w14:paraId="6FF52995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Prywatność i ochrona danych osobowych (PII)</w:t>
      </w:r>
    </w:p>
    <w:p w14:paraId="2B491B83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Niezależny przegląd bezpieczeństwa informacji</w:t>
      </w:r>
    </w:p>
    <w:p w14:paraId="2EB13719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Zgodność z polityką, zasadami i normami dotyczącymi bezpieczeństwa informacji</w:t>
      </w:r>
    </w:p>
    <w:p w14:paraId="5F9B90FF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Udokumentowane procedury operacyjne</w:t>
      </w:r>
    </w:p>
    <w:p w14:paraId="6E167B73" w14:textId="77777777" w:rsidR="004E2BB3" w:rsidRPr="00C61769" w:rsidRDefault="004E2BB3" w:rsidP="004E2BB3">
      <w:pPr>
        <w:pStyle w:val="Akapitzlist"/>
        <w:numPr>
          <w:ilvl w:val="0"/>
          <w:numId w:val="68"/>
        </w:numPr>
        <w:suppressAutoHyphens w:val="0"/>
        <w:spacing w:before="120" w:after="160" w:line="240" w:lineRule="auto"/>
        <w:ind w:left="714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 xml:space="preserve">Obszaru  2:  Zabezpieczenia zasobów ludzkich </w:t>
      </w:r>
    </w:p>
    <w:p w14:paraId="6F8ACB6F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Screening</w:t>
      </w:r>
    </w:p>
    <w:p w14:paraId="3AAB4774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Zasady i warunki zatrudnienia</w:t>
      </w:r>
    </w:p>
    <w:p w14:paraId="57E0F6CB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Świadomość, edukacja i szkolenie w zakresie bezpieczeństwa</w:t>
      </w:r>
    </w:p>
    <w:p w14:paraId="6C68B8CA" w14:textId="7ECDCD2C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Postępowanie dyscyplinarne w konsekwencji naruszeń</w:t>
      </w:r>
      <w:r w:rsidR="002559A9" w:rsidRPr="00575660">
        <w:rPr>
          <w:rFonts w:ascii="Calibri Light" w:hAnsi="Calibri Light" w:cs="Calibri Light"/>
          <w:color w:val="000000"/>
          <w:szCs w:val="22"/>
        </w:rPr>
        <w:t> </w:t>
      </w:r>
      <w:r w:rsidRPr="00575660">
        <w:rPr>
          <w:rFonts w:ascii="Calibri Light" w:hAnsi="Calibri Light" w:cs="Calibri Light"/>
          <w:color w:val="000000"/>
          <w:szCs w:val="22"/>
        </w:rPr>
        <w:t>/</w:t>
      </w:r>
      <w:r w:rsidR="002559A9" w:rsidRPr="00575660">
        <w:rPr>
          <w:rFonts w:ascii="Calibri Light" w:hAnsi="Calibri Light" w:cs="Calibri Light"/>
          <w:color w:val="000000"/>
          <w:szCs w:val="22"/>
        </w:rPr>
        <w:t> </w:t>
      </w:r>
      <w:r w:rsidRPr="00575660">
        <w:rPr>
          <w:rFonts w:ascii="Calibri Light" w:hAnsi="Calibri Light" w:cs="Calibri Light"/>
          <w:color w:val="000000"/>
          <w:szCs w:val="22"/>
        </w:rPr>
        <w:t>incydentów  związanych</w:t>
      </w:r>
      <w:r w:rsidR="002559A9" w:rsidRPr="00575660">
        <w:rPr>
          <w:rFonts w:ascii="Calibri Light" w:hAnsi="Calibri Light" w:cs="Calibri Light"/>
          <w:color w:val="000000"/>
          <w:szCs w:val="22"/>
        </w:rPr>
        <w:t xml:space="preserve"> </w:t>
      </w:r>
      <w:r w:rsidRPr="00575660">
        <w:rPr>
          <w:rFonts w:ascii="Calibri Light" w:hAnsi="Calibri Light" w:cs="Calibri Light"/>
          <w:color w:val="000000"/>
          <w:szCs w:val="22"/>
        </w:rPr>
        <w:t>z bezpieczeństwem  informacji</w:t>
      </w:r>
    </w:p>
    <w:p w14:paraId="0885FE92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Obowiązki  po rozwiązaniu lub zmianie zatrudnienia</w:t>
      </w:r>
    </w:p>
    <w:p w14:paraId="1783CAC8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Umowy o poufności lub nieujawnianiu informacji</w:t>
      </w:r>
    </w:p>
    <w:p w14:paraId="360726C9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Praca zdalna</w:t>
      </w:r>
    </w:p>
    <w:p w14:paraId="4B67B57A" w14:textId="77777777" w:rsidR="004E2BB3" w:rsidRPr="00575660" w:rsidRDefault="004E2BB3" w:rsidP="00575660">
      <w:pPr>
        <w:pStyle w:val="Akapitzlist"/>
        <w:numPr>
          <w:ilvl w:val="0"/>
          <w:numId w:val="77"/>
        </w:numPr>
        <w:suppressAutoHyphens w:val="0"/>
        <w:spacing w:after="60" w:line="240" w:lineRule="auto"/>
        <w:jc w:val="both"/>
        <w:rPr>
          <w:rFonts w:ascii="Calibri Light" w:hAnsi="Calibri Light" w:cs="Calibri Light"/>
          <w:color w:val="000000"/>
          <w:szCs w:val="22"/>
        </w:rPr>
      </w:pPr>
      <w:r w:rsidRPr="00575660">
        <w:rPr>
          <w:rFonts w:ascii="Calibri Light" w:hAnsi="Calibri Light" w:cs="Calibri Light"/>
          <w:color w:val="000000"/>
          <w:szCs w:val="22"/>
        </w:rPr>
        <w:t>Raportowanie zdarzeń dotyczących bezpieczeństwa informacji</w:t>
      </w:r>
    </w:p>
    <w:p w14:paraId="64A9D598" w14:textId="77777777" w:rsidR="004E2BB3" w:rsidRPr="00C61769" w:rsidRDefault="004E2BB3" w:rsidP="004E2BB3">
      <w:pPr>
        <w:pStyle w:val="Akapitzlist"/>
        <w:numPr>
          <w:ilvl w:val="0"/>
          <w:numId w:val="68"/>
        </w:numPr>
        <w:suppressAutoHyphens w:val="0"/>
        <w:spacing w:before="120" w:after="160" w:line="240" w:lineRule="auto"/>
        <w:ind w:left="714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Obszaru 3:  Zabezpieczenia fizyczne</w:t>
      </w:r>
    </w:p>
    <w:p w14:paraId="627424F9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Strefy bezpieczeństwa fizycznego</w:t>
      </w:r>
    </w:p>
    <w:p w14:paraId="1CBB4EDC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Dostęp fizyczny</w:t>
      </w:r>
    </w:p>
    <w:p w14:paraId="58CCFEB3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Zabezpieczanie biur, pomieszczeń i obiektów</w:t>
      </w:r>
    </w:p>
    <w:p w14:paraId="4B53FC62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Monitorowanie bezpieczeństwa fizycznego</w:t>
      </w:r>
    </w:p>
    <w:p w14:paraId="70060FE5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Ochrona przed zagrożeniami fizycznymi i środowiskowymi</w:t>
      </w:r>
    </w:p>
    <w:p w14:paraId="339CAB4B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Praca w obszarach chronionych</w:t>
      </w:r>
    </w:p>
    <w:p w14:paraId="1C6433B1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Czyste biurko i czysty ekran</w:t>
      </w:r>
    </w:p>
    <w:p w14:paraId="4B1FBFCD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Rozmieszczenie i ochrona urządzeń</w:t>
      </w:r>
    </w:p>
    <w:p w14:paraId="1C0E05A6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Bezpieczeństwo zasobów poza siedzibą firmy / organizacji</w:t>
      </w:r>
    </w:p>
    <w:p w14:paraId="60FB738A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lastRenderedPageBreak/>
        <w:t>Nośniki danych</w:t>
      </w:r>
    </w:p>
    <w:p w14:paraId="298C64DA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Urządzenia wspomagające</w:t>
      </w:r>
    </w:p>
    <w:p w14:paraId="0A05D25F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Bezpieczeństwo okablowania</w:t>
      </w:r>
    </w:p>
    <w:p w14:paraId="1C642B74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Konserwacja sprzętu</w:t>
      </w:r>
    </w:p>
    <w:p w14:paraId="49E3C9AC" w14:textId="77777777" w:rsidR="004E2BB3" w:rsidRPr="00C61769" w:rsidRDefault="004E2BB3" w:rsidP="00575660">
      <w:pPr>
        <w:pStyle w:val="Akapitzlist"/>
        <w:numPr>
          <w:ilvl w:val="0"/>
          <w:numId w:val="79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Bezpieczna utylizacja lub</w:t>
      </w:r>
      <w:r w:rsidRPr="00C61769">
        <w:rPr>
          <w:rFonts w:ascii="Calibri Light" w:hAnsi="Calibri Light" w:cs="Calibri Light"/>
          <w:color w:val="000000"/>
        </w:rPr>
        <w:tab/>
        <w:t>ponowne wykorzystanie sprzętu</w:t>
      </w:r>
    </w:p>
    <w:p w14:paraId="42BC9EBB" w14:textId="77777777" w:rsidR="004E2BB3" w:rsidRPr="00C61769" w:rsidRDefault="004E2BB3" w:rsidP="004E2BB3">
      <w:pPr>
        <w:pStyle w:val="Akapitzlist"/>
        <w:numPr>
          <w:ilvl w:val="0"/>
          <w:numId w:val="68"/>
        </w:numPr>
        <w:suppressAutoHyphens w:val="0"/>
        <w:spacing w:before="120" w:after="160" w:line="240" w:lineRule="auto"/>
        <w:ind w:left="714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C61769">
        <w:rPr>
          <w:rFonts w:ascii="Calibri Light" w:hAnsi="Calibri Light" w:cs="Calibri Light"/>
          <w:color w:val="000000"/>
          <w:szCs w:val="22"/>
        </w:rPr>
        <w:t>Obszaru 4:  Zabezpieczenia technologiczne</w:t>
      </w:r>
    </w:p>
    <w:p w14:paraId="59223E34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Urządzenia końcowe użytkownika</w:t>
      </w:r>
    </w:p>
    <w:p w14:paraId="11B93BAB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Prawa uprzywilejowanego dostępu</w:t>
      </w:r>
    </w:p>
    <w:p w14:paraId="0A32BC62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Ograniczenie dostępu do informacji</w:t>
      </w:r>
    </w:p>
    <w:p w14:paraId="5771A3FD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Dostęp do kodu źródłowego</w:t>
      </w:r>
    </w:p>
    <w:p w14:paraId="3DACF714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Bezpieczne uwierzytelnianie</w:t>
      </w:r>
    </w:p>
    <w:p w14:paraId="2F8F8FC3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Zarządzanie wydajnością</w:t>
      </w:r>
    </w:p>
    <w:p w14:paraId="318AE8FC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Ochrona przed złośliwym oprogramowaniem</w:t>
      </w:r>
    </w:p>
    <w:p w14:paraId="3918C76A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Zarządzanie lukami technicznymi</w:t>
      </w:r>
    </w:p>
    <w:p w14:paraId="06A70C5F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Zarządzanie konfiguracją</w:t>
      </w:r>
    </w:p>
    <w:p w14:paraId="51924A57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Usuwanie informacji</w:t>
      </w:r>
    </w:p>
    <w:p w14:paraId="743ABD6D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Maskowanie danych</w:t>
      </w:r>
    </w:p>
    <w:p w14:paraId="0C81E5ED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Zapobieganie wyciekom danych</w:t>
      </w:r>
    </w:p>
    <w:p w14:paraId="6E5E7B27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Kopia zapasowa informacji</w:t>
      </w:r>
    </w:p>
    <w:p w14:paraId="39A78101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Nadmiarowość urządzeń do przetwarzania informacji</w:t>
      </w:r>
    </w:p>
    <w:p w14:paraId="6A0CC453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Rejestrowanie zdarzeń</w:t>
      </w:r>
    </w:p>
    <w:p w14:paraId="06D49081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Monitorowanie działań</w:t>
      </w:r>
    </w:p>
    <w:p w14:paraId="23B84B01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Synchronizacja zegarów</w:t>
      </w:r>
    </w:p>
    <w:p w14:paraId="70222A4B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Użycie uprzywilejowanych programów narzędziowych</w:t>
      </w:r>
    </w:p>
    <w:p w14:paraId="69BD83A4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Instalacja oprogramowania na systemach operacyjnych</w:t>
      </w:r>
    </w:p>
    <w:p w14:paraId="26702949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Bezpieczeństwo sieci</w:t>
      </w:r>
    </w:p>
    <w:p w14:paraId="37EC8EEA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Bezpieczeństwo usług sieciowych</w:t>
      </w:r>
    </w:p>
    <w:p w14:paraId="09338618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Rozdzielenie sieci</w:t>
      </w:r>
    </w:p>
    <w:p w14:paraId="18AC0D74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Filtrowanie stron internetowych</w:t>
      </w:r>
    </w:p>
    <w:p w14:paraId="1B8CE09A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Zastosowanie kryptografii</w:t>
      </w:r>
    </w:p>
    <w:p w14:paraId="06913609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Cykl życia oprogramowania (SDLC)</w:t>
      </w:r>
    </w:p>
    <w:p w14:paraId="0BD2B2B1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Wymagania dotyczące bezpieczeństwa aplikacji</w:t>
      </w:r>
    </w:p>
    <w:p w14:paraId="2D1DE55A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Architektura i zasady inżynierii bezpiecznych systemów</w:t>
      </w:r>
    </w:p>
    <w:p w14:paraId="6EF4783F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Bezpieczne kodowanie</w:t>
      </w:r>
    </w:p>
    <w:p w14:paraId="33B5FED3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Testy bezpieczeństwa w fazie rozwoju i akceptacji</w:t>
      </w:r>
    </w:p>
    <w:p w14:paraId="67FDBAE5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Zlecone prace rozwojowe</w:t>
      </w:r>
    </w:p>
    <w:p w14:paraId="0BF7BFA8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Oddzielenie środowisk rozwojowych, testowych i produkcyjnych</w:t>
      </w:r>
    </w:p>
    <w:p w14:paraId="3A80490D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Zarządzanie zmianą</w:t>
      </w:r>
    </w:p>
    <w:p w14:paraId="667F5A54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Dane testowe</w:t>
      </w:r>
    </w:p>
    <w:p w14:paraId="3EB923DB" w14:textId="77777777" w:rsidR="004E2BB3" w:rsidRPr="00C61769" w:rsidRDefault="004E2BB3" w:rsidP="00575660">
      <w:pPr>
        <w:pStyle w:val="Akapitzlist"/>
        <w:numPr>
          <w:ilvl w:val="0"/>
          <w:numId w:val="80"/>
        </w:numPr>
        <w:suppressAutoHyphens w:val="0"/>
        <w:spacing w:before="0" w:after="0" w:line="240" w:lineRule="auto"/>
        <w:ind w:left="1077" w:hanging="357"/>
        <w:jc w:val="both"/>
        <w:rPr>
          <w:rFonts w:ascii="Calibri Light" w:hAnsi="Calibri Light" w:cs="Calibri Light"/>
          <w:color w:val="000000"/>
        </w:rPr>
      </w:pPr>
      <w:r w:rsidRPr="00C61769">
        <w:rPr>
          <w:rFonts w:ascii="Calibri Light" w:hAnsi="Calibri Light" w:cs="Calibri Light"/>
          <w:color w:val="000000"/>
        </w:rPr>
        <w:t>Ochrona systemów informatycznych podczas audytu</w:t>
      </w:r>
    </w:p>
    <w:p w14:paraId="5FA14C24" w14:textId="77777777" w:rsidR="004E2BB3" w:rsidRPr="00575660" w:rsidRDefault="004E2BB3" w:rsidP="00575660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r w:rsidRPr="00575660">
        <w:rPr>
          <w:rFonts w:ascii="Calibri Light" w:hAnsi="Calibri Light" w:cs="Calibri Light"/>
        </w:rPr>
        <w:t xml:space="preserve">W przypadku stwierdzenia w trakcie opracowania wymaganych dokumentów jako zasady/zapisy/wymagania dane zabezpieczenie z w/w listy nie jest stosowane w organizacji Wykonawca przedstawia dodatkowy dokument w postaci raportu </w:t>
      </w:r>
      <w:proofErr w:type="spellStart"/>
      <w:r w:rsidRPr="00575660">
        <w:rPr>
          <w:rFonts w:ascii="Calibri Light" w:hAnsi="Calibri Light" w:cs="Calibri Light"/>
        </w:rPr>
        <w:t>wykluczeń</w:t>
      </w:r>
      <w:proofErr w:type="spellEnd"/>
      <w:r w:rsidRPr="00575660">
        <w:rPr>
          <w:rFonts w:ascii="Calibri Light" w:hAnsi="Calibri Light" w:cs="Calibri Light"/>
        </w:rPr>
        <w:t xml:space="preserve"> zabezpieczeń z dokładnym i precyzyjnym uzasadnieniem odstąpienia z opracowania wymagań dla takiego zabezpieczenia opisującym źródło takiej decyzji.</w:t>
      </w:r>
    </w:p>
    <w:p w14:paraId="49F2FB23" w14:textId="1C3396DB" w:rsidR="004E2BB3" w:rsidRPr="00C61769" w:rsidRDefault="004E2BB3" w:rsidP="004E2BB3">
      <w:pPr>
        <w:pStyle w:val="Akapitzlist"/>
        <w:numPr>
          <w:ilvl w:val="0"/>
          <w:numId w:val="62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</w:rPr>
        <w:t>Dokumentacja SZBI musi obejmować swoim zakresem zagadnienia z obszarów System Zarządzania Bezpieczeństwem Informacji (SZBI), Ochrona (OCH), Zdarzenia i Monitoring (CM), Reagowanie (RE), Odtwarzanie (OD)</w:t>
      </w:r>
      <w:bookmarkStart w:id="14" w:name="_Hlk162333640"/>
      <w:r w:rsidR="0019290C">
        <w:rPr>
          <w:rFonts w:ascii="Calibri Light" w:hAnsi="Calibri Light" w:cs="Calibri Light"/>
        </w:rPr>
        <w:t xml:space="preserve">, </w:t>
      </w:r>
      <w:r w:rsidRPr="00C61769">
        <w:rPr>
          <w:rFonts w:ascii="Calibri Light" w:hAnsi="Calibri Light" w:cs="Calibri Light"/>
        </w:rPr>
        <w:t xml:space="preserve">załącznika nr 6_Ankieta Dojrzałości </w:t>
      </w:r>
      <w:proofErr w:type="spellStart"/>
      <w:r w:rsidRPr="00C61769">
        <w:rPr>
          <w:rFonts w:ascii="Calibri Light" w:hAnsi="Calibri Light" w:cs="Calibri Light"/>
        </w:rPr>
        <w:t>Cyberbezpieczeństwa</w:t>
      </w:r>
      <w:proofErr w:type="spellEnd"/>
      <w:r w:rsidRPr="00C61769">
        <w:rPr>
          <w:rFonts w:ascii="Calibri Light" w:hAnsi="Calibri Light" w:cs="Calibri Light"/>
        </w:rPr>
        <w:t xml:space="preserve"> w JST do regulaminu  konkursu grantowego Cyberbezpieczny Samorząd</w:t>
      </w:r>
      <w:bookmarkEnd w:id="14"/>
      <w:r w:rsidRPr="00C61769">
        <w:rPr>
          <w:rFonts w:ascii="Calibri Light" w:hAnsi="Calibri Light" w:cs="Calibri Light"/>
        </w:rPr>
        <w:t>, stanowiący załącznik nr 1</w:t>
      </w:r>
      <w:r w:rsidR="002559A9" w:rsidRPr="00C61769">
        <w:rPr>
          <w:rFonts w:ascii="Calibri Light" w:hAnsi="Calibri Light" w:cs="Calibri Light"/>
        </w:rPr>
        <w:t>a</w:t>
      </w:r>
      <w:r w:rsidRPr="00C61769">
        <w:rPr>
          <w:rFonts w:ascii="Calibri Light" w:hAnsi="Calibri Light" w:cs="Calibri Light"/>
        </w:rPr>
        <w:t xml:space="preserve"> do Zapytania Ofertowego.</w:t>
      </w:r>
    </w:p>
    <w:p w14:paraId="1ACD773E" w14:textId="77777777" w:rsidR="00575660" w:rsidRDefault="00575660" w:rsidP="00575660">
      <w:pPr>
        <w:pStyle w:val="Akapitzlist"/>
        <w:numPr>
          <w:ilvl w:val="0"/>
          <w:numId w:val="62"/>
        </w:numPr>
        <w:suppressAutoHyphens w:val="0"/>
        <w:spacing w:before="120" w:line="240" w:lineRule="auto"/>
        <w:contextualSpacing w:val="0"/>
        <w:jc w:val="both"/>
        <w:rPr>
          <w:rStyle w:val="Hipercze"/>
          <w:rFonts w:ascii="Calibri Light" w:hAnsi="Calibri Light" w:cs="Calibri Light"/>
          <w:color w:val="auto"/>
          <w:szCs w:val="22"/>
          <w:u w:val="none"/>
        </w:rPr>
      </w:pPr>
      <w:r w:rsidRPr="00DB43A8">
        <w:rPr>
          <w:rStyle w:val="Hipercze"/>
          <w:rFonts w:ascii="Calibri Light" w:hAnsi="Calibri Light" w:cs="Calibri Light"/>
          <w:color w:val="auto"/>
          <w:szCs w:val="22"/>
          <w:u w:val="none"/>
        </w:rPr>
        <w:lastRenderedPageBreak/>
        <w:t>Zamawiający nie dopuszcza kopiowania treści ogólnodostępnych w formie nieprzetworzonej (dostępnych w Internecie). Dokumenty będą zawierać przywołania zamiast cytowania tekstów analizowanych i</w:t>
      </w:r>
      <w:r>
        <w:rPr>
          <w:rStyle w:val="Hipercze"/>
          <w:rFonts w:ascii="Calibri Light" w:hAnsi="Calibri Light" w:cs="Calibri Light"/>
          <w:color w:val="auto"/>
          <w:szCs w:val="22"/>
          <w:u w:val="none"/>
        </w:rPr>
        <w:t> </w:t>
      </w:r>
      <w:r w:rsidRPr="00DB43A8">
        <w:rPr>
          <w:rStyle w:val="Hipercze"/>
          <w:rFonts w:ascii="Calibri Light" w:hAnsi="Calibri Light" w:cs="Calibri Light"/>
          <w:color w:val="auto"/>
          <w:szCs w:val="22"/>
          <w:u w:val="none"/>
        </w:rPr>
        <w:t>powszechnie dostępnych. Dokumentacja ma zawierać wyłącznie autorskie treści, powstałe w wyniku realizacji zamówienia oraz inne autorskie treści wykonawcy, które nie są publicznie dostępne. Będą opracowaniem kompletnym, wyczerpującym i dostosowanym do potrzeb organizacji, z punktu widzenia celu, któremu mają służyć.</w:t>
      </w:r>
      <w:bookmarkEnd w:id="13"/>
    </w:p>
    <w:p w14:paraId="089408D5" w14:textId="77777777" w:rsidR="00575660" w:rsidRPr="00C61769" w:rsidRDefault="00575660" w:rsidP="00575660">
      <w:pPr>
        <w:pStyle w:val="Default"/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bookmarkStart w:id="15" w:name="_Hlk202272285"/>
      <w:r w:rsidRPr="00C61769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 xml:space="preserve">Zakres </w:t>
      </w:r>
      <w:r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audytu końcowego</w:t>
      </w:r>
    </w:p>
    <w:p w14:paraId="32239252" w14:textId="77777777" w:rsidR="00575660" w:rsidRPr="00AD0303" w:rsidRDefault="00575660" w:rsidP="00575660">
      <w:pPr>
        <w:pStyle w:val="Akapitzlist"/>
        <w:numPr>
          <w:ilvl w:val="0"/>
          <w:numId w:val="62"/>
        </w:numPr>
        <w:spacing w:before="120" w:line="240" w:lineRule="auto"/>
        <w:rPr>
          <w:rFonts w:ascii="Calibri Light" w:hAnsi="Calibri Light" w:cs="Calibri Light"/>
        </w:rPr>
        <w:sectPr w:rsidR="00575660" w:rsidRPr="00AD0303" w:rsidSect="00575660">
          <w:headerReference w:type="default" r:id="rId13"/>
          <w:footerReference w:type="default" r:id="rId14"/>
          <w:type w:val="continuous"/>
          <w:pgSz w:w="11906" w:h="16838" w:code="9"/>
          <w:pgMar w:top="1134" w:right="1134" w:bottom="1474" w:left="1134" w:header="397" w:footer="397" w:gutter="0"/>
          <w:cols w:space="708"/>
          <w:formProt w:val="0"/>
          <w:docGrid w:linePitch="360"/>
        </w:sectPr>
      </w:pPr>
    </w:p>
    <w:p w14:paraId="3AC36718" w14:textId="77777777" w:rsidR="00575660" w:rsidRPr="008C098F" w:rsidRDefault="00575660" w:rsidP="00575660">
      <w:pPr>
        <w:pStyle w:val="Akapitzlist"/>
        <w:numPr>
          <w:ilvl w:val="0"/>
          <w:numId w:val="81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8C098F">
        <w:rPr>
          <w:rFonts w:ascii="Calibri Light" w:hAnsi="Calibri Light" w:cs="Calibri Light"/>
        </w:rPr>
        <w:t>Audyt ma na celu weryfikację poziomu spełnienia wymagań normy PN-ISO/IEC 27001:202</w:t>
      </w:r>
      <w:r>
        <w:rPr>
          <w:rFonts w:ascii="Calibri Light" w:hAnsi="Calibri Light" w:cs="Calibri Light"/>
        </w:rPr>
        <w:t>3</w:t>
      </w:r>
      <w:r w:rsidRPr="008C098F">
        <w:rPr>
          <w:rFonts w:ascii="Calibri Light" w:hAnsi="Calibri Light" w:cs="Calibri Light"/>
        </w:rPr>
        <w:t xml:space="preserve"> przez Zamawiającego, w tym ocenę skuteczności zabezpieczeń technicznych, organizacyjnych i prawnych</w:t>
      </w:r>
      <w:r>
        <w:rPr>
          <w:rFonts w:ascii="Calibri Light" w:hAnsi="Calibri Light" w:cs="Calibri Light"/>
        </w:rPr>
        <w:t xml:space="preserve"> </w:t>
      </w:r>
      <w:r w:rsidRPr="008C098F">
        <w:rPr>
          <w:rFonts w:ascii="Calibri Light" w:hAnsi="Calibri Light" w:cs="Calibri Light"/>
        </w:rPr>
        <w:t>stosowanych u Zamawiającego, w wszystkich obszarach określonych załącznikiem A do ww. normy.</w:t>
      </w:r>
    </w:p>
    <w:p w14:paraId="7556E4E6" w14:textId="77777777" w:rsidR="00575660" w:rsidRPr="008C098F" w:rsidRDefault="00575660" w:rsidP="00575660">
      <w:pPr>
        <w:pStyle w:val="Akapitzlist"/>
        <w:numPr>
          <w:ilvl w:val="0"/>
          <w:numId w:val="81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8C098F">
        <w:rPr>
          <w:rFonts w:ascii="Calibri Light" w:hAnsi="Calibri Light" w:cs="Calibri Light"/>
        </w:rPr>
        <w:t>Przeprowadzenie audytu bezpieczeństwa w oparciu o wymagania załącznika A do normy ISO27001 oraz wytycznych normy ISO27002 w zakresie bezpieczeństwa systemów informatycznych wykorzystywanych do świadczenia usług dla klientów jednostek.</w:t>
      </w:r>
    </w:p>
    <w:p w14:paraId="21983BF3" w14:textId="77777777" w:rsidR="00575660" w:rsidRPr="008C098F" w:rsidRDefault="00575660" w:rsidP="00575660">
      <w:pPr>
        <w:pStyle w:val="Akapitzlist"/>
        <w:numPr>
          <w:ilvl w:val="0"/>
          <w:numId w:val="81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8C098F">
        <w:rPr>
          <w:rFonts w:ascii="Calibri Light" w:hAnsi="Calibri Light" w:cs="Calibri Light"/>
        </w:rPr>
        <w:t>Audyt powinien zawierać także wskazania podatności systemów informatycznych: wskazanie podatności, wagi podatności, opis podatności, informacje dotyczące podatności w tym źródła zewnętrzne, rekomendacje co do sposobu postępowania</w:t>
      </w:r>
      <w:r>
        <w:rPr>
          <w:rFonts w:ascii="Calibri Light" w:hAnsi="Calibri Light" w:cs="Calibri Light"/>
        </w:rPr>
        <w:t>.</w:t>
      </w:r>
    </w:p>
    <w:p w14:paraId="68409E6F" w14:textId="77777777" w:rsidR="00575660" w:rsidRPr="008C098F" w:rsidRDefault="00575660" w:rsidP="00575660">
      <w:pPr>
        <w:pStyle w:val="Akapitzlist"/>
        <w:numPr>
          <w:ilvl w:val="0"/>
          <w:numId w:val="81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</w:rPr>
      </w:pPr>
      <w:r w:rsidRPr="008C098F">
        <w:rPr>
          <w:rFonts w:ascii="Calibri Light" w:hAnsi="Calibri Light" w:cs="Calibri Light"/>
        </w:rPr>
        <w:t xml:space="preserve">Po zakończeniu audytu Wykonawca przygotuje i przekaże w </w:t>
      </w:r>
      <w:r>
        <w:rPr>
          <w:rFonts w:ascii="Calibri Light" w:hAnsi="Calibri Light" w:cs="Calibri Light"/>
        </w:rPr>
        <w:t>raport</w:t>
      </w:r>
      <w:r w:rsidRPr="008C098F">
        <w:rPr>
          <w:rFonts w:ascii="Calibri Light" w:hAnsi="Calibri Light" w:cs="Calibri Light"/>
        </w:rPr>
        <w:t xml:space="preserve"> z przeprowadzonego audytu</w:t>
      </w:r>
      <w:r>
        <w:rPr>
          <w:rFonts w:ascii="Calibri Light" w:hAnsi="Calibri Light" w:cs="Calibri Light"/>
        </w:rPr>
        <w:t xml:space="preserve"> oraz wypełnioną </w:t>
      </w:r>
      <w:r w:rsidRPr="006C3FD9">
        <w:rPr>
          <w:rFonts w:ascii="Calibri Light" w:hAnsi="Calibri Light" w:cs="Calibri Light"/>
        </w:rPr>
        <w:t>„Ankiet</w:t>
      </w:r>
      <w:r>
        <w:rPr>
          <w:rFonts w:ascii="Calibri Light" w:hAnsi="Calibri Light" w:cs="Calibri Light"/>
        </w:rPr>
        <w:t>ę</w:t>
      </w:r>
      <w:r w:rsidRPr="006C3FD9">
        <w:rPr>
          <w:rFonts w:ascii="Calibri Light" w:hAnsi="Calibri Light" w:cs="Calibri Light"/>
        </w:rPr>
        <w:t xml:space="preserve"> Dojrzałości </w:t>
      </w:r>
      <w:proofErr w:type="spellStart"/>
      <w:r w:rsidRPr="006C3FD9">
        <w:rPr>
          <w:rFonts w:ascii="Calibri Light" w:hAnsi="Calibri Light" w:cs="Calibri Light"/>
        </w:rPr>
        <w:t>Cyberbezpieczeństwa</w:t>
      </w:r>
      <w:proofErr w:type="spellEnd"/>
      <w:r w:rsidRPr="006C3FD9">
        <w:rPr>
          <w:rFonts w:ascii="Calibri Light" w:hAnsi="Calibri Light" w:cs="Calibri Light"/>
        </w:rPr>
        <w:t xml:space="preserve"> w</w:t>
      </w:r>
      <w:r>
        <w:rPr>
          <w:rFonts w:ascii="Calibri Light" w:hAnsi="Calibri Light" w:cs="Calibri Light"/>
        </w:rPr>
        <w:t> </w:t>
      </w:r>
      <w:r w:rsidRPr="006C3FD9">
        <w:rPr>
          <w:rFonts w:ascii="Calibri Light" w:hAnsi="Calibri Light" w:cs="Calibri Light"/>
        </w:rPr>
        <w:t>Jednostkach Samorządu Terytorialnego", o</w:t>
      </w:r>
      <w:r>
        <w:rPr>
          <w:rFonts w:ascii="Calibri Light" w:hAnsi="Calibri Light" w:cs="Calibri Light"/>
        </w:rPr>
        <w:t> </w:t>
      </w:r>
      <w:r w:rsidRPr="006C3FD9">
        <w:rPr>
          <w:rFonts w:ascii="Calibri Light" w:hAnsi="Calibri Light" w:cs="Calibri Light"/>
        </w:rPr>
        <w:t>których mowa w</w:t>
      </w:r>
      <w:r>
        <w:rPr>
          <w:rFonts w:ascii="Calibri Light" w:hAnsi="Calibri Light" w:cs="Calibri Light"/>
        </w:rPr>
        <w:t> </w:t>
      </w:r>
      <w:r w:rsidRPr="006C3FD9">
        <w:rPr>
          <w:rFonts w:ascii="Calibri Light" w:hAnsi="Calibri Light" w:cs="Calibri Light"/>
        </w:rPr>
        <w:t xml:space="preserve">Regulaminie Konkursu Grantowego pn. „Cyberbezpieczny Samorząd” opublikowanym na stronie Centrum Projektów Polska Cyfrowa pod adresem </w:t>
      </w:r>
      <w:hyperlink r:id="rId15" w:history="1">
        <w:r w:rsidRPr="001D3702">
          <w:rPr>
            <w:rStyle w:val="Hipercze"/>
            <w:rFonts w:ascii="Calibri Light" w:hAnsi="Calibri Light" w:cs="Calibri Light"/>
          </w:rPr>
          <w:t>http://www.gov.pl/cppc/cyberbezpieczny-samorzad</w:t>
        </w:r>
      </w:hyperlink>
      <w:r>
        <w:rPr>
          <w:rFonts w:ascii="Calibri Light" w:hAnsi="Calibri Light" w:cs="Calibri Light"/>
        </w:rPr>
        <w:t>.</w:t>
      </w:r>
    </w:p>
    <w:bookmarkEnd w:id="15"/>
    <w:p w14:paraId="3A430280" w14:textId="77777777" w:rsidR="00AD0BD9" w:rsidRPr="00AD0BD9" w:rsidRDefault="00AD0BD9" w:rsidP="00AD0BD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</w:rPr>
      </w:pPr>
    </w:p>
    <w:sectPr w:rsidR="00AD0BD9" w:rsidRPr="00AD0BD9" w:rsidSect="00D4095E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type w:val="continuous"/>
      <w:pgSz w:w="11906" w:h="16838" w:code="9"/>
      <w:pgMar w:top="1134" w:right="1134" w:bottom="1701" w:left="1134" w:header="284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0C3E" w14:textId="77777777" w:rsidR="00E97E9D" w:rsidRPr="00C61769" w:rsidRDefault="00E97E9D">
      <w:r w:rsidRPr="00C61769">
        <w:separator/>
      </w:r>
    </w:p>
    <w:p w14:paraId="2111658A" w14:textId="77777777" w:rsidR="00E97E9D" w:rsidRPr="00C61769" w:rsidRDefault="00E97E9D"/>
  </w:endnote>
  <w:endnote w:type="continuationSeparator" w:id="0">
    <w:p w14:paraId="1841EA0A" w14:textId="77777777" w:rsidR="00E97E9D" w:rsidRPr="00C61769" w:rsidRDefault="00E97E9D">
      <w:r w:rsidRPr="00C61769">
        <w:continuationSeparator/>
      </w:r>
    </w:p>
    <w:p w14:paraId="33BC3CD4" w14:textId="77777777" w:rsidR="00E97E9D" w:rsidRPr="00C61769" w:rsidRDefault="00E97E9D"/>
    <w:p w14:paraId="57765786" w14:textId="77777777" w:rsidR="00E97E9D" w:rsidRPr="00C61769" w:rsidRDefault="00E97E9D" w:rsidP="00AD0BD9">
      <w:pPr>
        <w:pStyle w:val="Nagwek"/>
        <w:rPr>
          <w:lang w:val="pl-PL"/>
        </w:rPr>
      </w:pPr>
      <w:r w:rsidRPr="00C6176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4FC97B29" wp14:editId="7F86B1C7">
            <wp:simplePos x="0" y="0"/>
            <wp:positionH relativeFrom="margin">
              <wp:posOffset>1999141</wp:posOffset>
            </wp:positionH>
            <wp:positionV relativeFrom="page">
              <wp:posOffset>211455</wp:posOffset>
            </wp:positionV>
            <wp:extent cx="1773555" cy="962025"/>
            <wp:effectExtent l="0" t="0" r="0" b="9525"/>
            <wp:wrapSquare wrapText="bothSides"/>
            <wp:docPr id="102196877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31993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88698" w14:textId="77777777" w:rsidR="00E97E9D" w:rsidRPr="00C61769" w:rsidRDefault="00E97E9D" w:rsidP="00AD0BD9">
      <w:pPr>
        <w:pStyle w:val="Nagwek"/>
        <w:ind w:left="0"/>
        <w:rPr>
          <w:lang w:val="pl-PL"/>
        </w:rPr>
      </w:pPr>
    </w:p>
    <w:p w14:paraId="4C206A08" w14:textId="77777777" w:rsidR="00E97E9D" w:rsidRPr="00C61769" w:rsidRDefault="00E97E9D" w:rsidP="00AD0BD9">
      <w:pPr>
        <w:pStyle w:val="Nagwek"/>
        <w:rPr>
          <w:lang w:val="pl-PL"/>
        </w:rPr>
      </w:pPr>
      <w:r w:rsidRPr="00C61769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6D5F0FFC" wp14:editId="72F51794">
            <wp:simplePos x="0" y="0"/>
            <wp:positionH relativeFrom="margin">
              <wp:posOffset>33181</wp:posOffset>
            </wp:positionH>
            <wp:positionV relativeFrom="page">
              <wp:posOffset>833755</wp:posOffset>
            </wp:positionV>
            <wp:extent cx="1676400" cy="45085"/>
            <wp:effectExtent l="0" t="0" r="0" b="0"/>
            <wp:wrapSquare wrapText="bothSides"/>
            <wp:docPr id="1274681467" name="Grafika 127468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1749" name="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9095A4" w14:textId="77777777" w:rsidR="00E97E9D" w:rsidRDefault="00E97E9D">
      <w:r w:rsidRPr="00C61769">
        <w:rPr>
          <w:noProof/>
        </w:rPr>
        <w:drawing>
          <wp:anchor distT="0" distB="0" distL="114300" distR="114300" simplePos="0" relativeHeight="251660288" behindDoc="0" locked="0" layoutInCell="1" allowOverlap="1" wp14:anchorId="3F966B4C" wp14:editId="089F170F">
            <wp:simplePos x="0" y="0"/>
            <wp:positionH relativeFrom="margin">
              <wp:posOffset>4399754</wp:posOffset>
            </wp:positionH>
            <wp:positionV relativeFrom="page">
              <wp:posOffset>818515</wp:posOffset>
            </wp:positionV>
            <wp:extent cx="1676400" cy="45085"/>
            <wp:effectExtent l="0" t="0" r="0" b="0"/>
            <wp:wrapSquare wrapText="bothSides"/>
            <wp:docPr id="125370434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1749" name="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Calibri"/>
    <w:charset w:val="EE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222556004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1611472118"/>
          <w:docPartObj>
            <w:docPartGallery w:val="Page Numbers (Top of Page)"/>
            <w:docPartUnique/>
          </w:docPartObj>
        </w:sdtPr>
        <w:sdtContent>
          <w:p w14:paraId="3C28C68C" w14:textId="30CB8BCD" w:rsidR="00D12A0C" w:rsidRPr="00C61769" w:rsidRDefault="0028403A" w:rsidP="0028403A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C61769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0BBF130A" wp14:editId="7ACDE32D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6350</wp:posOffset>
                  </wp:positionV>
                  <wp:extent cx="6479540" cy="669290"/>
                  <wp:effectExtent l="0" t="0" r="0" b="0"/>
                  <wp:wrapSquare wrapText="bothSides"/>
                  <wp:docPr id="941600810" name="Obraz 941600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014968074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-362596190"/>
          <w:docPartObj>
            <w:docPartGallery w:val="Page Numbers (Top of Page)"/>
            <w:docPartUnique/>
          </w:docPartObj>
        </w:sdtPr>
        <w:sdtContent>
          <w:p w14:paraId="57D83D4B" w14:textId="77777777" w:rsidR="004E2BB3" w:rsidRPr="00C61769" w:rsidRDefault="004E2BB3" w:rsidP="0028403A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C61769"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0D47809C" wp14:editId="0B1D8F0E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6350</wp:posOffset>
                  </wp:positionV>
                  <wp:extent cx="6479540" cy="669290"/>
                  <wp:effectExtent l="0" t="0" r="0" b="0"/>
                  <wp:wrapSquare wrapText="bothSides"/>
                  <wp:docPr id="968538798" name="Obraz 968538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455357055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174237266"/>
          <w:docPartObj>
            <w:docPartGallery w:val="Page Numbers (Top of Page)"/>
            <w:docPartUnique/>
          </w:docPartObj>
        </w:sdtPr>
        <w:sdtContent>
          <w:p w14:paraId="66D3B338" w14:textId="77777777" w:rsidR="00575660" w:rsidRPr="00C61769" w:rsidRDefault="00575660" w:rsidP="0028403A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C61769">
              <w:rPr>
                <w:noProof/>
              </w:rPr>
              <w:drawing>
                <wp:anchor distT="0" distB="0" distL="114300" distR="114300" simplePos="0" relativeHeight="251679232" behindDoc="1" locked="0" layoutInCell="1" allowOverlap="1" wp14:anchorId="32EFAD9A" wp14:editId="2FE3BB8C">
                  <wp:simplePos x="0" y="0"/>
                  <wp:positionH relativeFrom="column">
                    <wp:posOffset>-203835</wp:posOffset>
                  </wp:positionH>
                  <wp:positionV relativeFrom="paragraph">
                    <wp:posOffset>-413689</wp:posOffset>
                  </wp:positionV>
                  <wp:extent cx="6479540" cy="669290"/>
                  <wp:effectExtent l="0" t="0" r="0" b="0"/>
                  <wp:wrapNone/>
                  <wp:docPr id="462478396" name="Obraz 462478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E85B" w14:textId="789A539F" w:rsidR="0028403A" w:rsidRPr="00C61769" w:rsidRDefault="0028403A" w:rsidP="0028403A">
    <w:pPr>
      <w:pStyle w:val="Stopka"/>
      <w:jc w:val="right"/>
      <w:rPr>
        <w:rFonts w:ascii="Calibri Light" w:hAnsi="Calibri Light" w:cs="Calibri Light"/>
        <w:sz w:val="18"/>
        <w:szCs w:val="18"/>
      </w:rPr>
    </w:pPr>
    <w:r w:rsidRPr="00C61769">
      <w:rPr>
        <w:noProof/>
      </w:rPr>
      <w:drawing>
        <wp:anchor distT="0" distB="0" distL="114300" distR="114300" simplePos="0" relativeHeight="251659776" behindDoc="1" locked="0" layoutInCell="1" allowOverlap="1" wp14:anchorId="44D706F4" wp14:editId="49448BD8">
          <wp:simplePos x="0" y="0"/>
          <wp:positionH relativeFrom="column">
            <wp:posOffset>-180975</wp:posOffset>
          </wp:positionH>
          <wp:positionV relativeFrom="paragraph">
            <wp:posOffset>-539580</wp:posOffset>
          </wp:positionV>
          <wp:extent cx="6479540" cy="669290"/>
          <wp:effectExtent l="0" t="0" r="0" b="0"/>
          <wp:wrapNone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Calibri Light" w:hAnsi="Calibri Light" w:cs="Calibri Light"/>
          <w:sz w:val="18"/>
          <w:szCs w:val="18"/>
        </w:rPr>
        <w:id w:val="509417936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 Light" w:hAnsi="Calibri Light" w:cs="Calibri Light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81858"/>
      <w:docPartObj>
        <w:docPartGallery w:val="Page Numbers (Bottom of Page)"/>
        <w:docPartUnique/>
      </w:docPartObj>
    </w:sdtPr>
    <w:sdtContent>
      <w:p w14:paraId="3906F0A2" w14:textId="77777777" w:rsidR="00D12A0C" w:rsidRPr="00C61769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24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</w:p>
      <w:p w14:paraId="5A4A387D" w14:textId="77777777" w:rsidR="00D12A0C" w:rsidRPr="00C61769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</w:rPr>
        </w:pPr>
        <w:r w:rsidRPr="00C61769">
          <w:rPr>
            <w:rFonts w:cstheme="minorHAnsi"/>
            <w:color w:val="000000" w:themeColor="text1"/>
          </w:rPr>
          <w:t xml:space="preserve">Projekt współfinansowany przez Unię Europejską </w:t>
        </w:r>
      </w:p>
      <w:p w14:paraId="6C65F1BE" w14:textId="652DD6C9" w:rsidR="00D12A0C" w:rsidRPr="00C61769" w:rsidRDefault="00D12A0C">
        <w:pPr>
          <w:pStyle w:val="Stopka"/>
          <w:spacing w:before="0" w:after="0" w:line="240" w:lineRule="auto"/>
          <w:jc w:val="center"/>
          <w:rPr>
            <w:rFonts w:ascii="Helvetica" w:hAnsi="Helvetica"/>
            <w:color w:val="000000" w:themeColor="text1"/>
          </w:rPr>
        </w:pPr>
        <w:r w:rsidRPr="00C61769">
          <w:rPr>
            <w:rFonts w:cstheme="minorHAnsi"/>
            <w:color w:val="000000" w:themeColor="text1"/>
          </w:rPr>
          <w:t xml:space="preserve">z Europejskiego Funduszu Rozwoju Regionalnego w ramach </w:t>
        </w:r>
        <w:r w:rsidR="00484128" w:rsidRPr="00C61769">
          <w:rPr>
            <w:rFonts w:cstheme="minorHAnsi"/>
            <w:color w:val="000000" w:themeColor="text1"/>
          </w:rPr>
          <w:t>W</w:t>
        </w:r>
        <w:r w:rsidRPr="00C61769">
          <w:rPr>
            <w:rFonts w:cstheme="minorHAnsi"/>
            <w:color w:val="000000" w:themeColor="text1"/>
          </w:rPr>
          <w:t>RPO 2014</w:t>
        </w:r>
        <w:r w:rsidRPr="00C61769">
          <w:rPr>
            <w:rFonts w:ascii="Helvetica" w:hAnsi="Helvetica"/>
            <w:color w:val="000000" w:themeColor="text1"/>
          </w:rPr>
          <w:t xml:space="preserve"> – 2020</w:t>
        </w:r>
      </w:p>
      <w:p w14:paraId="1DF7FA2A" w14:textId="77777777" w:rsidR="00D12A0C" w:rsidRPr="00C61769" w:rsidRDefault="00D12A0C">
        <w:pPr>
          <w:pStyle w:val="Stopka"/>
          <w:spacing w:before="0" w:after="0" w:line="240" w:lineRule="auto"/>
          <w:jc w:val="right"/>
          <w:rPr>
            <w:sz w:val="18"/>
            <w:szCs w:val="18"/>
          </w:rPr>
        </w:pPr>
        <w:r w:rsidRPr="00C61769">
          <w:rPr>
            <w:sz w:val="18"/>
            <w:szCs w:val="18"/>
          </w:rPr>
          <w:fldChar w:fldCharType="begin"/>
        </w:r>
        <w:r w:rsidRPr="00C61769">
          <w:rPr>
            <w:sz w:val="18"/>
            <w:szCs w:val="18"/>
          </w:rPr>
          <w:instrText>PAGE</w:instrText>
        </w:r>
        <w:r w:rsidRPr="00C61769">
          <w:rPr>
            <w:sz w:val="18"/>
            <w:szCs w:val="18"/>
          </w:rPr>
          <w:fldChar w:fldCharType="separate"/>
        </w:r>
        <w:r w:rsidR="00464F2E" w:rsidRPr="00C61769">
          <w:rPr>
            <w:sz w:val="18"/>
            <w:szCs w:val="18"/>
          </w:rPr>
          <w:t>2</w:t>
        </w:r>
        <w:r w:rsidRPr="00C6176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3B46" w14:textId="77777777" w:rsidR="00E97E9D" w:rsidRPr="00C61769" w:rsidRDefault="00E97E9D">
      <w:pPr>
        <w:spacing w:before="0" w:after="0" w:line="240" w:lineRule="auto"/>
      </w:pPr>
      <w:r w:rsidRPr="00C61769">
        <w:separator/>
      </w:r>
    </w:p>
    <w:p w14:paraId="039DBEC8" w14:textId="77777777" w:rsidR="00E97E9D" w:rsidRPr="00C61769" w:rsidRDefault="00E97E9D"/>
  </w:footnote>
  <w:footnote w:type="continuationSeparator" w:id="0">
    <w:p w14:paraId="5B0FCCFB" w14:textId="77777777" w:rsidR="00E97E9D" w:rsidRPr="00C61769" w:rsidRDefault="00E97E9D">
      <w:pPr>
        <w:spacing w:before="0" w:after="0" w:line="240" w:lineRule="auto"/>
      </w:pPr>
      <w:r w:rsidRPr="00C61769">
        <w:continuationSeparator/>
      </w:r>
    </w:p>
    <w:p w14:paraId="0837AEAD" w14:textId="77777777" w:rsidR="00E97E9D" w:rsidRPr="00C61769" w:rsidRDefault="00E97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4C08" w14:textId="77777777" w:rsidR="0032304E" w:rsidRDefault="0032304E" w:rsidP="0032304E">
    <w:pPr>
      <w:pStyle w:val="Nagwek"/>
    </w:pPr>
    <w:bookmarkStart w:id="4" w:name="_Hlk180667597"/>
    <w:bookmarkStart w:id="5" w:name="_Hlk180667598"/>
    <w:bookmarkStart w:id="6" w:name="_Hlk180667703"/>
    <w:bookmarkStart w:id="7" w:name="_Hlk180667704"/>
    <w:bookmarkStart w:id="8" w:name="_Hlk180668011"/>
    <w:bookmarkStart w:id="9" w:name="_Hlk180668012"/>
    <w:bookmarkStart w:id="10" w:name="_Hlk180668129"/>
    <w:bookmarkStart w:id="11" w:name="_Hlk180668130"/>
    <w:r>
      <w:rPr>
        <w:noProof/>
      </w:rPr>
      <w:drawing>
        <wp:anchor distT="0" distB="0" distL="114300" distR="114300" simplePos="0" relativeHeight="251666944" behindDoc="0" locked="0" layoutInCell="1" allowOverlap="1" wp14:anchorId="607913CD" wp14:editId="1FF978B7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71205F" w14:textId="2AC35A4F" w:rsidR="00D12A0C" w:rsidRPr="0032304E" w:rsidRDefault="0032304E" w:rsidP="0032304E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67968" behindDoc="0" locked="0" layoutInCell="1" allowOverlap="1" wp14:anchorId="4098C4C5" wp14:editId="3FC18D90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7F609889" wp14:editId="37C8CE0F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48B6" w14:textId="77777777" w:rsidR="0032304E" w:rsidRDefault="0032304E" w:rsidP="0032304E">
    <w:pPr>
      <w:pStyle w:val="Nagwek"/>
    </w:pPr>
    <w:r>
      <w:rPr>
        <w:noProof/>
      </w:rPr>
      <w:drawing>
        <wp:anchor distT="0" distB="0" distL="114300" distR="114300" simplePos="0" relativeHeight="251671040" behindDoc="0" locked="0" layoutInCell="1" allowOverlap="1" wp14:anchorId="47A1CCC8" wp14:editId="2539E462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86153356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F3CFA" w14:textId="17F40CFD" w:rsidR="004E2BB3" w:rsidRPr="0032304E" w:rsidRDefault="0032304E" w:rsidP="0032304E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72064" behindDoc="0" locked="0" layoutInCell="1" allowOverlap="1" wp14:anchorId="38FB4145" wp14:editId="1A03BA5A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53818968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0" locked="0" layoutInCell="1" allowOverlap="1" wp14:anchorId="1C10D0B6" wp14:editId="4C238A91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603100237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FB44" w14:textId="77777777" w:rsidR="00575660" w:rsidRPr="009C0DE1" w:rsidRDefault="00575660" w:rsidP="009C0DE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3D12" w14:textId="77777777" w:rsidR="0032304E" w:rsidRDefault="0032304E" w:rsidP="0032304E">
    <w:pPr>
      <w:pStyle w:val="Nagwek"/>
    </w:pPr>
    <w:r>
      <w:rPr>
        <w:noProof/>
      </w:rPr>
      <w:drawing>
        <wp:anchor distT="0" distB="0" distL="114300" distR="114300" simplePos="0" relativeHeight="251675136" behindDoc="0" locked="0" layoutInCell="1" allowOverlap="1" wp14:anchorId="7F8F2DD3" wp14:editId="32DDE6C6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5610308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1F22F" w14:textId="15D61F9C" w:rsidR="00DD61AB" w:rsidRPr="0032304E" w:rsidRDefault="0032304E" w:rsidP="0032304E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76160" behindDoc="0" locked="0" layoutInCell="1" allowOverlap="1" wp14:anchorId="05EAFBCC" wp14:editId="22CA67A0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24420101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49F6268A" wp14:editId="03314591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43252344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291A" w14:textId="2A2E946C" w:rsidR="00D12A0C" w:rsidRPr="00C61769" w:rsidRDefault="00484128">
    <w:pPr>
      <w:pStyle w:val="Nagwek"/>
      <w:pBdr>
        <w:bottom w:val="single" w:sz="4" w:space="1" w:color="000000"/>
      </w:pBdr>
      <w:spacing w:before="120" w:after="240"/>
      <w:ind w:left="0"/>
      <w:jc w:val="center"/>
      <w:rPr>
        <w:lang w:val="pl-PL"/>
      </w:rPr>
    </w:pPr>
    <w:r w:rsidRPr="00C61769">
      <w:rPr>
        <w:noProof/>
        <w:lang w:val="pl-PL"/>
      </w:rPr>
      <w:drawing>
        <wp:inline distT="0" distB="0" distL="0" distR="0" wp14:anchorId="46C2EEE3" wp14:editId="3F534372">
          <wp:extent cx="6120130" cy="525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F5198" w14:textId="77777777" w:rsidR="00DD61AB" w:rsidRPr="00C61769" w:rsidRDefault="00DD61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F6D"/>
    <w:multiLevelType w:val="hybridMultilevel"/>
    <w:tmpl w:val="656EC920"/>
    <w:lvl w:ilvl="0" w:tplc="F04E71F6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30E"/>
    <w:multiLevelType w:val="hybridMultilevel"/>
    <w:tmpl w:val="3348AAC8"/>
    <w:lvl w:ilvl="0" w:tplc="6FB4A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2B5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2C74FC"/>
    <w:multiLevelType w:val="hybridMultilevel"/>
    <w:tmpl w:val="5F9E99F2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280"/>
    <w:multiLevelType w:val="hybridMultilevel"/>
    <w:tmpl w:val="C27A35A8"/>
    <w:lvl w:ilvl="0" w:tplc="B80668E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F0A65"/>
    <w:multiLevelType w:val="hybridMultilevel"/>
    <w:tmpl w:val="113EF35E"/>
    <w:lvl w:ilvl="0" w:tplc="CAC43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B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F0F08"/>
    <w:multiLevelType w:val="hybridMultilevel"/>
    <w:tmpl w:val="CC86A51E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6B4312"/>
    <w:multiLevelType w:val="hybridMultilevel"/>
    <w:tmpl w:val="B77A418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04BD8"/>
    <w:multiLevelType w:val="hybridMultilevel"/>
    <w:tmpl w:val="46D4A91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4F4EC9"/>
    <w:multiLevelType w:val="hybridMultilevel"/>
    <w:tmpl w:val="5C549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10890"/>
    <w:multiLevelType w:val="hybridMultilevel"/>
    <w:tmpl w:val="FBF8DF36"/>
    <w:lvl w:ilvl="0" w:tplc="323C9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E059CD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1F1375"/>
    <w:multiLevelType w:val="hybridMultilevel"/>
    <w:tmpl w:val="26260620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CD27C2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4F24935"/>
    <w:multiLevelType w:val="hybridMultilevel"/>
    <w:tmpl w:val="688A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62270"/>
    <w:multiLevelType w:val="hybridMultilevel"/>
    <w:tmpl w:val="B5889A60"/>
    <w:lvl w:ilvl="0" w:tplc="892859B6">
      <w:start w:val="1"/>
      <w:numFmt w:val="lowerLetter"/>
      <w:lvlText w:val="%1)"/>
      <w:lvlJc w:val="left"/>
      <w:pPr>
        <w:ind w:left="1083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17401E22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76234BC"/>
    <w:multiLevelType w:val="hybridMultilevel"/>
    <w:tmpl w:val="858CE128"/>
    <w:lvl w:ilvl="0" w:tplc="52DC42E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963FA"/>
    <w:multiLevelType w:val="hybridMultilevel"/>
    <w:tmpl w:val="4E9AE0B0"/>
    <w:lvl w:ilvl="0" w:tplc="892859B6">
      <w:start w:val="1"/>
      <w:numFmt w:val="lowerLetter"/>
      <w:lvlText w:val="%1)"/>
      <w:lvlJc w:val="left"/>
      <w:pPr>
        <w:ind w:left="1074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1A4754ED"/>
    <w:multiLevelType w:val="multilevel"/>
    <w:tmpl w:val="04187110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943B9A"/>
    <w:multiLevelType w:val="hybridMultilevel"/>
    <w:tmpl w:val="91A850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BD86537"/>
    <w:multiLevelType w:val="hybridMultilevel"/>
    <w:tmpl w:val="5DA885F0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E3AB0"/>
    <w:multiLevelType w:val="hybridMultilevel"/>
    <w:tmpl w:val="77DCB046"/>
    <w:lvl w:ilvl="0" w:tplc="EF509658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DDE7504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F918C1"/>
    <w:multiLevelType w:val="hybridMultilevel"/>
    <w:tmpl w:val="918634CE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6F52CB"/>
    <w:multiLevelType w:val="hybridMultilevel"/>
    <w:tmpl w:val="C7022028"/>
    <w:lvl w:ilvl="0" w:tplc="323C9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16A05FE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BE7B92"/>
    <w:multiLevelType w:val="hybridMultilevel"/>
    <w:tmpl w:val="D412705C"/>
    <w:lvl w:ilvl="0" w:tplc="5B0C4C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76171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70D5314"/>
    <w:multiLevelType w:val="multilevel"/>
    <w:tmpl w:val="0A20C0EC"/>
    <w:lvl w:ilvl="0">
      <w:start w:val="1"/>
      <w:numFmt w:val="decimal"/>
      <w:lvlText w:val="%1)"/>
      <w:lvlJc w:val="left"/>
      <w:pPr>
        <w:ind w:left="723" w:hanging="360"/>
      </w:pPr>
      <w:rPr>
        <w:rFonts w:ascii="Calibri Light" w:hAnsi="Calibri Light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1155" w:hanging="432"/>
      </w:pPr>
    </w:lvl>
    <w:lvl w:ilvl="2">
      <w:start w:val="1"/>
      <w:numFmt w:val="decimal"/>
      <w:lvlText w:val="%1.%2.%3."/>
      <w:lvlJc w:val="left"/>
      <w:pPr>
        <w:ind w:left="1587" w:hanging="504"/>
      </w:pPr>
    </w:lvl>
    <w:lvl w:ilvl="3">
      <w:start w:val="1"/>
      <w:numFmt w:val="decimal"/>
      <w:lvlText w:val="%1.%2.%3.%4."/>
      <w:lvlJc w:val="left"/>
      <w:pPr>
        <w:ind w:left="2091" w:hanging="648"/>
      </w:pPr>
    </w:lvl>
    <w:lvl w:ilvl="4">
      <w:start w:val="1"/>
      <w:numFmt w:val="decimal"/>
      <w:lvlText w:val="%1.%2.%3.%4.%5."/>
      <w:lvlJc w:val="left"/>
      <w:pPr>
        <w:ind w:left="2595" w:hanging="792"/>
      </w:pPr>
    </w:lvl>
    <w:lvl w:ilvl="5">
      <w:start w:val="1"/>
      <w:numFmt w:val="decimal"/>
      <w:lvlText w:val="%1.%2.%3.%4.%5.%6."/>
      <w:lvlJc w:val="left"/>
      <w:pPr>
        <w:ind w:left="3099" w:hanging="936"/>
      </w:pPr>
    </w:lvl>
    <w:lvl w:ilvl="6">
      <w:start w:val="1"/>
      <w:numFmt w:val="decimal"/>
      <w:lvlText w:val="%1.%2.%3.%4.%5.%6.%7."/>
      <w:lvlJc w:val="left"/>
      <w:pPr>
        <w:ind w:left="3603" w:hanging="1080"/>
      </w:pPr>
    </w:lvl>
    <w:lvl w:ilvl="7">
      <w:start w:val="1"/>
      <w:numFmt w:val="decimal"/>
      <w:lvlText w:val="%1.%2.%3.%4.%5.%6.%7.%8."/>
      <w:lvlJc w:val="left"/>
      <w:pPr>
        <w:ind w:left="4107" w:hanging="1224"/>
      </w:pPr>
    </w:lvl>
    <w:lvl w:ilvl="8">
      <w:start w:val="1"/>
      <w:numFmt w:val="decimal"/>
      <w:lvlText w:val="%1.%2.%3.%4.%5.%6.%7.%8.%9."/>
      <w:lvlJc w:val="left"/>
      <w:pPr>
        <w:ind w:left="4683" w:hanging="1440"/>
      </w:pPr>
    </w:lvl>
  </w:abstractNum>
  <w:abstractNum w:abstractNumId="30" w15:restartNumberingAfterBreak="0">
    <w:nsid w:val="271B6446"/>
    <w:multiLevelType w:val="hybridMultilevel"/>
    <w:tmpl w:val="160E6B9C"/>
    <w:lvl w:ilvl="0" w:tplc="B43A8364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A0C591D"/>
    <w:multiLevelType w:val="hybridMultilevel"/>
    <w:tmpl w:val="53C88B1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651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F1A429F"/>
    <w:multiLevelType w:val="hybridMultilevel"/>
    <w:tmpl w:val="04B047EC"/>
    <w:lvl w:ilvl="0" w:tplc="4928F2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266F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29D71FF"/>
    <w:multiLevelType w:val="hybridMultilevel"/>
    <w:tmpl w:val="363E3A30"/>
    <w:lvl w:ilvl="0" w:tplc="AEA48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40E3071"/>
    <w:multiLevelType w:val="hybridMultilevel"/>
    <w:tmpl w:val="53C88B10"/>
    <w:lvl w:ilvl="0" w:tplc="5AC80B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3571AF"/>
    <w:multiLevelType w:val="hybridMultilevel"/>
    <w:tmpl w:val="1056F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B256F8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ABF031B"/>
    <w:multiLevelType w:val="hybridMultilevel"/>
    <w:tmpl w:val="A854258A"/>
    <w:lvl w:ilvl="0" w:tplc="892859B6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BD4E1D"/>
    <w:multiLevelType w:val="hybridMultilevel"/>
    <w:tmpl w:val="C8A86434"/>
    <w:lvl w:ilvl="0" w:tplc="7EAE550E">
      <w:start w:val="1"/>
      <w:numFmt w:val="decimal"/>
      <w:lvlText w:val="%1)"/>
      <w:lvlJc w:val="left"/>
      <w:pPr>
        <w:ind w:left="723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1" w15:restartNumberingAfterBreak="0">
    <w:nsid w:val="3F6F5758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02D40E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42BD08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403A81"/>
    <w:multiLevelType w:val="hybridMultilevel"/>
    <w:tmpl w:val="69A8CFDE"/>
    <w:lvl w:ilvl="0" w:tplc="EF509658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1D6EB2"/>
    <w:multiLevelType w:val="hybridMultilevel"/>
    <w:tmpl w:val="CB6ECD7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8805FA"/>
    <w:multiLevelType w:val="hybridMultilevel"/>
    <w:tmpl w:val="06CC09C2"/>
    <w:lvl w:ilvl="0" w:tplc="063ECB2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4800E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ED44F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813556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0B73358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A9362E"/>
    <w:multiLevelType w:val="hybridMultilevel"/>
    <w:tmpl w:val="6E263E6E"/>
    <w:lvl w:ilvl="0" w:tplc="9160772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F4031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381409"/>
    <w:multiLevelType w:val="hybridMultilevel"/>
    <w:tmpl w:val="975ACDC4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F8602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9474E2D"/>
    <w:multiLevelType w:val="hybridMultilevel"/>
    <w:tmpl w:val="A62C70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B175CC5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5B74385E"/>
    <w:multiLevelType w:val="hybridMultilevel"/>
    <w:tmpl w:val="268C406A"/>
    <w:lvl w:ilvl="0" w:tplc="323C9010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8" w15:restartNumberingAfterBreak="0">
    <w:nsid w:val="5DC63199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4002A5"/>
    <w:multiLevelType w:val="hybridMultilevel"/>
    <w:tmpl w:val="59CE8502"/>
    <w:lvl w:ilvl="0" w:tplc="892859B6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E454285"/>
    <w:multiLevelType w:val="multilevel"/>
    <w:tmpl w:val="E0F6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EB351D5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050BD3"/>
    <w:multiLevelType w:val="hybridMultilevel"/>
    <w:tmpl w:val="8452BEDE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BA7E37"/>
    <w:multiLevelType w:val="multilevel"/>
    <w:tmpl w:val="C80E7306"/>
    <w:lvl w:ilvl="0">
      <w:start w:val="1"/>
      <w:numFmt w:val="upperLetter"/>
      <w:pStyle w:val="Nagwek8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4" w15:restartNumberingAfterBreak="0">
    <w:nsid w:val="60D062AF"/>
    <w:multiLevelType w:val="hybridMultilevel"/>
    <w:tmpl w:val="1EF85B8E"/>
    <w:lvl w:ilvl="0" w:tplc="EA30E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454FF6"/>
    <w:multiLevelType w:val="hybridMultilevel"/>
    <w:tmpl w:val="A2E4732E"/>
    <w:lvl w:ilvl="0" w:tplc="C1C2C5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2F7BA5"/>
    <w:multiLevelType w:val="multilevel"/>
    <w:tmpl w:val="6E0AD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75D2CE1"/>
    <w:multiLevelType w:val="hybridMultilevel"/>
    <w:tmpl w:val="EAB6E7E6"/>
    <w:lvl w:ilvl="0" w:tplc="7C7039F6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9C212B"/>
    <w:multiLevelType w:val="hybridMultilevel"/>
    <w:tmpl w:val="54329CEA"/>
    <w:lvl w:ilvl="0" w:tplc="365012A8">
      <w:start w:val="1"/>
      <w:numFmt w:val="lowerLetter"/>
      <w:lvlText w:val="%1)"/>
      <w:lvlJc w:val="left"/>
      <w:pPr>
        <w:ind w:left="1083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9" w15:restartNumberingAfterBreak="0">
    <w:nsid w:val="6A2C6D60"/>
    <w:multiLevelType w:val="hybridMultilevel"/>
    <w:tmpl w:val="0F2EA9B6"/>
    <w:lvl w:ilvl="0" w:tplc="B2C8453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C901F8E"/>
    <w:multiLevelType w:val="hybridMultilevel"/>
    <w:tmpl w:val="8834A026"/>
    <w:lvl w:ilvl="0" w:tplc="7BCE122C">
      <w:start w:val="1"/>
      <w:numFmt w:val="decimal"/>
      <w:lvlText w:val="%1)"/>
      <w:lvlJc w:val="left"/>
      <w:pPr>
        <w:ind w:left="723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1" w15:restartNumberingAfterBreak="0">
    <w:nsid w:val="6C9D1F57"/>
    <w:multiLevelType w:val="hybridMultilevel"/>
    <w:tmpl w:val="F20A0F58"/>
    <w:lvl w:ilvl="0" w:tplc="365012A8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6EB72E99"/>
    <w:multiLevelType w:val="hybridMultilevel"/>
    <w:tmpl w:val="C9A09874"/>
    <w:lvl w:ilvl="0" w:tplc="9CCA7F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163BE3"/>
    <w:multiLevelType w:val="hybridMultilevel"/>
    <w:tmpl w:val="0460109E"/>
    <w:lvl w:ilvl="0" w:tplc="8416A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2EC200D"/>
    <w:multiLevelType w:val="hybridMultilevel"/>
    <w:tmpl w:val="92EA9C78"/>
    <w:lvl w:ilvl="0" w:tplc="EF509658">
      <w:start w:val="1"/>
      <w:numFmt w:val="lowerLetter"/>
      <w:lvlText w:val="%1)"/>
      <w:lvlJc w:val="left"/>
      <w:pPr>
        <w:ind w:left="1068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402505E"/>
    <w:multiLevelType w:val="hybridMultilevel"/>
    <w:tmpl w:val="592668F8"/>
    <w:lvl w:ilvl="0" w:tplc="323C9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41100F6"/>
    <w:multiLevelType w:val="hybridMultilevel"/>
    <w:tmpl w:val="F9EE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760C83"/>
    <w:multiLevelType w:val="hybridMultilevel"/>
    <w:tmpl w:val="5EFC6916"/>
    <w:lvl w:ilvl="0" w:tplc="C8BA1E9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b/>
        <w:i w:val="0"/>
        <w:caps w:val="0"/>
        <w:vanish w:val="0"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AB0077A"/>
    <w:multiLevelType w:val="multilevel"/>
    <w:tmpl w:val="1BC49D3E"/>
    <w:lvl w:ilvl="0">
      <w:start w:val="1"/>
      <w:numFmt w:val="upperLetter"/>
      <w:pStyle w:val="Nagwek5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9" w15:restartNumberingAfterBreak="0">
    <w:nsid w:val="7B803411"/>
    <w:multiLevelType w:val="hybridMultilevel"/>
    <w:tmpl w:val="5EA430E0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081855">
    <w:abstractNumId w:val="78"/>
  </w:num>
  <w:num w:numId="2" w16cid:durableId="1012688451">
    <w:abstractNumId w:val="63"/>
  </w:num>
  <w:num w:numId="3" w16cid:durableId="166798563">
    <w:abstractNumId w:val="19"/>
  </w:num>
  <w:num w:numId="4" w16cid:durableId="2062711646">
    <w:abstractNumId w:val="35"/>
  </w:num>
  <w:num w:numId="5" w16cid:durableId="186602445">
    <w:abstractNumId w:val="38"/>
  </w:num>
  <w:num w:numId="6" w16cid:durableId="2060938841">
    <w:abstractNumId w:val="36"/>
  </w:num>
  <w:num w:numId="7" w16cid:durableId="368728796">
    <w:abstractNumId w:val="30"/>
  </w:num>
  <w:num w:numId="8" w16cid:durableId="1891990500">
    <w:abstractNumId w:val="27"/>
  </w:num>
  <w:num w:numId="9" w16cid:durableId="1056318210">
    <w:abstractNumId w:val="24"/>
  </w:num>
  <w:num w:numId="10" w16cid:durableId="1234392925">
    <w:abstractNumId w:val="65"/>
  </w:num>
  <w:num w:numId="11" w16cid:durableId="2104108483">
    <w:abstractNumId w:val="5"/>
  </w:num>
  <w:num w:numId="12" w16cid:durableId="1831286104">
    <w:abstractNumId w:val="72"/>
  </w:num>
  <w:num w:numId="13" w16cid:durableId="799349770">
    <w:abstractNumId w:val="69"/>
  </w:num>
  <w:num w:numId="14" w16cid:durableId="1632399500">
    <w:abstractNumId w:val="33"/>
  </w:num>
  <w:num w:numId="15" w16cid:durableId="1994866327">
    <w:abstractNumId w:val="6"/>
  </w:num>
  <w:num w:numId="16" w16cid:durableId="2004822087">
    <w:abstractNumId w:val="12"/>
  </w:num>
  <w:num w:numId="17" w16cid:durableId="24484710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695780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13630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7327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23659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3742749">
    <w:abstractNumId w:val="4"/>
  </w:num>
  <w:num w:numId="23" w16cid:durableId="1547834248">
    <w:abstractNumId w:val="23"/>
  </w:num>
  <w:num w:numId="24" w16cid:durableId="419563467">
    <w:abstractNumId w:val="61"/>
  </w:num>
  <w:num w:numId="25" w16cid:durableId="1809124198">
    <w:abstractNumId w:val="50"/>
  </w:num>
  <w:num w:numId="26" w16cid:durableId="1543513600">
    <w:abstractNumId w:val="62"/>
  </w:num>
  <w:num w:numId="27" w16cid:durableId="118689689">
    <w:abstractNumId w:val="79"/>
  </w:num>
  <w:num w:numId="28" w16cid:durableId="2088961273">
    <w:abstractNumId w:val="58"/>
  </w:num>
  <w:num w:numId="29" w16cid:durableId="2021198061">
    <w:abstractNumId w:val="31"/>
  </w:num>
  <w:num w:numId="30" w16cid:durableId="320621366">
    <w:abstractNumId w:val="26"/>
  </w:num>
  <w:num w:numId="31" w16cid:durableId="1810590723">
    <w:abstractNumId w:val="70"/>
  </w:num>
  <w:num w:numId="32" w16cid:durableId="951790328">
    <w:abstractNumId w:val="15"/>
  </w:num>
  <w:num w:numId="33" w16cid:durableId="1865436741">
    <w:abstractNumId w:val="71"/>
  </w:num>
  <w:num w:numId="34" w16cid:durableId="2104259413">
    <w:abstractNumId w:val="67"/>
  </w:num>
  <w:num w:numId="35" w16cid:durableId="1631354003">
    <w:abstractNumId w:val="68"/>
  </w:num>
  <w:num w:numId="36" w16cid:durableId="720789710">
    <w:abstractNumId w:val="0"/>
  </w:num>
  <w:num w:numId="37" w16cid:durableId="1677534249">
    <w:abstractNumId w:val="64"/>
  </w:num>
  <w:num w:numId="38" w16cid:durableId="909467053">
    <w:abstractNumId w:val="47"/>
  </w:num>
  <w:num w:numId="39" w16cid:durableId="3636606">
    <w:abstractNumId w:val="54"/>
  </w:num>
  <w:num w:numId="40" w16cid:durableId="1104884859">
    <w:abstractNumId w:val="56"/>
  </w:num>
  <w:num w:numId="41" w16cid:durableId="773862484">
    <w:abstractNumId w:val="16"/>
  </w:num>
  <w:num w:numId="42" w16cid:durableId="352848848">
    <w:abstractNumId w:val="42"/>
  </w:num>
  <w:num w:numId="43" w16cid:durableId="1700818274">
    <w:abstractNumId w:val="2"/>
  </w:num>
  <w:num w:numId="44" w16cid:durableId="1569916861">
    <w:abstractNumId w:val="11"/>
  </w:num>
  <w:num w:numId="45" w16cid:durableId="545680752">
    <w:abstractNumId w:val="41"/>
  </w:num>
  <w:num w:numId="46" w16cid:durableId="1442383080">
    <w:abstractNumId w:val="49"/>
  </w:num>
  <w:num w:numId="47" w16cid:durableId="1690983544">
    <w:abstractNumId w:val="28"/>
  </w:num>
  <w:num w:numId="48" w16cid:durableId="1816291977">
    <w:abstractNumId w:val="13"/>
  </w:num>
  <w:num w:numId="49" w16cid:durableId="413089556">
    <w:abstractNumId w:val="48"/>
  </w:num>
  <w:num w:numId="50" w16cid:durableId="1599021868">
    <w:abstractNumId w:val="77"/>
  </w:num>
  <w:num w:numId="51" w16cid:durableId="950745256">
    <w:abstractNumId w:val="73"/>
  </w:num>
  <w:num w:numId="52" w16cid:durableId="1443037932">
    <w:abstractNumId w:val="1"/>
  </w:num>
  <w:num w:numId="53" w16cid:durableId="1665086600">
    <w:abstractNumId w:val="34"/>
  </w:num>
  <w:num w:numId="54" w16cid:durableId="1901751500">
    <w:abstractNumId w:val="7"/>
  </w:num>
  <w:num w:numId="55" w16cid:durableId="990869302">
    <w:abstractNumId w:val="9"/>
  </w:num>
  <w:num w:numId="56" w16cid:durableId="1412923030">
    <w:abstractNumId w:val="3"/>
  </w:num>
  <w:num w:numId="57" w16cid:durableId="1393120545">
    <w:abstractNumId w:val="18"/>
  </w:num>
  <w:num w:numId="58" w16cid:durableId="1330712682">
    <w:abstractNumId w:val="59"/>
  </w:num>
  <w:num w:numId="59" w16cid:durableId="1064059639">
    <w:abstractNumId w:val="45"/>
  </w:num>
  <w:num w:numId="60" w16cid:durableId="939725770">
    <w:abstractNumId w:val="60"/>
  </w:num>
  <w:num w:numId="61" w16cid:durableId="1325430799">
    <w:abstractNumId w:val="66"/>
  </w:num>
  <w:num w:numId="62" w16cid:durableId="886835462">
    <w:abstractNumId w:val="32"/>
  </w:num>
  <w:num w:numId="63" w16cid:durableId="224031830">
    <w:abstractNumId w:val="43"/>
  </w:num>
  <w:num w:numId="64" w16cid:durableId="1143280396">
    <w:abstractNumId w:val="53"/>
  </w:num>
  <w:num w:numId="65" w16cid:durableId="33846140">
    <w:abstractNumId w:val="39"/>
  </w:num>
  <w:num w:numId="66" w16cid:durableId="2135517218">
    <w:abstractNumId w:val="40"/>
  </w:num>
  <w:num w:numId="67" w16cid:durableId="1963728420">
    <w:abstractNumId w:val="74"/>
  </w:num>
  <w:num w:numId="68" w16cid:durableId="78140175">
    <w:abstractNumId w:val="21"/>
  </w:num>
  <w:num w:numId="69" w16cid:durableId="1488478598">
    <w:abstractNumId w:val="8"/>
  </w:num>
  <w:num w:numId="70" w16cid:durableId="1017199831">
    <w:abstractNumId w:val="44"/>
  </w:num>
  <w:num w:numId="71" w16cid:durableId="910384222">
    <w:abstractNumId w:val="55"/>
  </w:num>
  <w:num w:numId="72" w16cid:durableId="165635479">
    <w:abstractNumId w:val="22"/>
  </w:num>
  <w:num w:numId="73" w16cid:durableId="573273148">
    <w:abstractNumId w:val="76"/>
  </w:num>
  <w:num w:numId="74" w16cid:durableId="1757166079">
    <w:abstractNumId w:val="29"/>
  </w:num>
  <w:num w:numId="75" w16cid:durableId="20695692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603155003">
    <w:abstractNumId w:val="20"/>
  </w:num>
  <w:num w:numId="77" w16cid:durableId="795221250">
    <w:abstractNumId w:val="57"/>
  </w:num>
  <w:num w:numId="78" w16cid:durableId="1674255532">
    <w:abstractNumId w:val="75"/>
  </w:num>
  <w:num w:numId="79" w16cid:durableId="1057632959">
    <w:abstractNumId w:val="10"/>
  </w:num>
  <w:num w:numId="80" w16cid:durableId="1788037554">
    <w:abstractNumId w:val="25"/>
  </w:num>
  <w:num w:numId="81" w16cid:durableId="829096133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CB"/>
    <w:rsid w:val="0001361C"/>
    <w:rsid w:val="000307BB"/>
    <w:rsid w:val="0004010C"/>
    <w:rsid w:val="000415CE"/>
    <w:rsid w:val="000453EC"/>
    <w:rsid w:val="00045C66"/>
    <w:rsid w:val="00046B81"/>
    <w:rsid w:val="000514C6"/>
    <w:rsid w:val="00056EAB"/>
    <w:rsid w:val="000621ED"/>
    <w:rsid w:val="000724BA"/>
    <w:rsid w:val="00077734"/>
    <w:rsid w:val="00082870"/>
    <w:rsid w:val="00086552"/>
    <w:rsid w:val="00090136"/>
    <w:rsid w:val="00091DB2"/>
    <w:rsid w:val="0009256B"/>
    <w:rsid w:val="00092CAD"/>
    <w:rsid w:val="000944EA"/>
    <w:rsid w:val="000A3742"/>
    <w:rsid w:val="000B3A71"/>
    <w:rsid w:val="000C1460"/>
    <w:rsid w:val="000C45A8"/>
    <w:rsid w:val="000C644E"/>
    <w:rsid w:val="000E2FB6"/>
    <w:rsid w:val="000E71CB"/>
    <w:rsid w:val="000F169A"/>
    <w:rsid w:val="000F395C"/>
    <w:rsid w:val="00117953"/>
    <w:rsid w:val="001250B6"/>
    <w:rsid w:val="00125B01"/>
    <w:rsid w:val="00125FF0"/>
    <w:rsid w:val="0013338D"/>
    <w:rsid w:val="0013425C"/>
    <w:rsid w:val="00140471"/>
    <w:rsid w:val="001413E4"/>
    <w:rsid w:val="00155C90"/>
    <w:rsid w:val="00155DA4"/>
    <w:rsid w:val="00156949"/>
    <w:rsid w:val="00156D09"/>
    <w:rsid w:val="0016799A"/>
    <w:rsid w:val="00177511"/>
    <w:rsid w:val="001836E3"/>
    <w:rsid w:val="001907DC"/>
    <w:rsid w:val="00190E8A"/>
    <w:rsid w:val="0019290C"/>
    <w:rsid w:val="00194398"/>
    <w:rsid w:val="001C2390"/>
    <w:rsid w:val="001C43EA"/>
    <w:rsid w:val="001D3AD2"/>
    <w:rsid w:val="001E01D6"/>
    <w:rsid w:val="001E14A0"/>
    <w:rsid w:val="001E15B0"/>
    <w:rsid w:val="001E324F"/>
    <w:rsid w:val="001F12E9"/>
    <w:rsid w:val="00200150"/>
    <w:rsid w:val="00205C25"/>
    <w:rsid w:val="00206F63"/>
    <w:rsid w:val="0021315F"/>
    <w:rsid w:val="00221DBD"/>
    <w:rsid w:val="00223483"/>
    <w:rsid w:val="00223711"/>
    <w:rsid w:val="002315CC"/>
    <w:rsid w:val="00233904"/>
    <w:rsid w:val="00236885"/>
    <w:rsid w:val="00244DCB"/>
    <w:rsid w:val="00247A6C"/>
    <w:rsid w:val="002514ED"/>
    <w:rsid w:val="00251A2B"/>
    <w:rsid w:val="00251D3D"/>
    <w:rsid w:val="00253402"/>
    <w:rsid w:val="0025351D"/>
    <w:rsid w:val="002559A9"/>
    <w:rsid w:val="00257391"/>
    <w:rsid w:val="00257401"/>
    <w:rsid w:val="002622E1"/>
    <w:rsid w:val="00262C54"/>
    <w:rsid w:val="00266434"/>
    <w:rsid w:val="002708AE"/>
    <w:rsid w:val="00274863"/>
    <w:rsid w:val="00275B1A"/>
    <w:rsid w:val="00276BC6"/>
    <w:rsid w:val="00282E1D"/>
    <w:rsid w:val="0028380F"/>
    <w:rsid w:val="00283FFA"/>
    <w:rsid w:val="0028403A"/>
    <w:rsid w:val="002844A2"/>
    <w:rsid w:val="002902C7"/>
    <w:rsid w:val="00295CC5"/>
    <w:rsid w:val="002A269F"/>
    <w:rsid w:val="002A49CE"/>
    <w:rsid w:val="002A7BFE"/>
    <w:rsid w:val="002B1AC2"/>
    <w:rsid w:val="002B7138"/>
    <w:rsid w:val="002C3044"/>
    <w:rsid w:val="002D59CB"/>
    <w:rsid w:val="002D5DC2"/>
    <w:rsid w:val="002E3A93"/>
    <w:rsid w:val="002E637F"/>
    <w:rsid w:val="003033B0"/>
    <w:rsid w:val="0030513B"/>
    <w:rsid w:val="00305FB0"/>
    <w:rsid w:val="00313120"/>
    <w:rsid w:val="00315BBD"/>
    <w:rsid w:val="00322DDE"/>
    <w:rsid w:val="0032304E"/>
    <w:rsid w:val="00323EB1"/>
    <w:rsid w:val="00330EF9"/>
    <w:rsid w:val="003368C1"/>
    <w:rsid w:val="003378E4"/>
    <w:rsid w:val="00351F2F"/>
    <w:rsid w:val="00356725"/>
    <w:rsid w:val="00360C93"/>
    <w:rsid w:val="00374177"/>
    <w:rsid w:val="00381497"/>
    <w:rsid w:val="00382F46"/>
    <w:rsid w:val="00392055"/>
    <w:rsid w:val="00393803"/>
    <w:rsid w:val="00393ED7"/>
    <w:rsid w:val="003B57B4"/>
    <w:rsid w:val="003B6616"/>
    <w:rsid w:val="003D73E1"/>
    <w:rsid w:val="003E5B64"/>
    <w:rsid w:val="003F288D"/>
    <w:rsid w:val="003F3D9B"/>
    <w:rsid w:val="003F418A"/>
    <w:rsid w:val="003F6EB4"/>
    <w:rsid w:val="00403D7C"/>
    <w:rsid w:val="004071D6"/>
    <w:rsid w:val="0041012C"/>
    <w:rsid w:val="0042591A"/>
    <w:rsid w:val="00425F89"/>
    <w:rsid w:val="0045350F"/>
    <w:rsid w:val="00455B15"/>
    <w:rsid w:val="0045605B"/>
    <w:rsid w:val="00456C25"/>
    <w:rsid w:val="0046185E"/>
    <w:rsid w:val="00464F2E"/>
    <w:rsid w:val="004652E6"/>
    <w:rsid w:val="00472AE5"/>
    <w:rsid w:val="00472B53"/>
    <w:rsid w:val="00474902"/>
    <w:rsid w:val="00476021"/>
    <w:rsid w:val="00476062"/>
    <w:rsid w:val="0047642E"/>
    <w:rsid w:val="004816A6"/>
    <w:rsid w:val="00484128"/>
    <w:rsid w:val="00493F7B"/>
    <w:rsid w:val="004A0C10"/>
    <w:rsid w:val="004A0CD3"/>
    <w:rsid w:val="004A171A"/>
    <w:rsid w:val="004B1B33"/>
    <w:rsid w:val="004B3B58"/>
    <w:rsid w:val="004B7D49"/>
    <w:rsid w:val="004C3B82"/>
    <w:rsid w:val="004C5E2F"/>
    <w:rsid w:val="004D7C4C"/>
    <w:rsid w:val="004E1EEB"/>
    <w:rsid w:val="004E2BB3"/>
    <w:rsid w:val="004E3CDF"/>
    <w:rsid w:val="004E6E3D"/>
    <w:rsid w:val="004E728C"/>
    <w:rsid w:val="004F490C"/>
    <w:rsid w:val="0050117A"/>
    <w:rsid w:val="0050424F"/>
    <w:rsid w:val="0050536E"/>
    <w:rsid w:val="005108BE"/>
    <w:rsid w:val="005146E3"/>
    <w:rsid w:val="00516509"/>
    <w:rsid w:val="0052360D"/>
    <w:rsid w:val="00525AD7"/>
    <w:rsid w:val="00526F70"/>
    <w:rsid w:val="00535AF8"/>
    <w:rsid w:val="00554BC9"/>
    <w:rsid w:val="00554DBB"/>
    <w:rsid w:val="00554FC0"/>
    <w:rsid w:val="005669E6"/>
    <w:rsid w:val="0057121D"/>
    <w:rsid w:val="00575660"/>
    <w:rsid w:val="00575CDF"/>
    <w:rsid w:val="00585228"/>
    <w:rsid w:val="005858DA"/>
    <w:rsid w:val="00593830"/>
    <w:rsid w:val="005A1E17"/>
    <w:rsid w:val="005A38BF"/>
    <w:rsid w:val="005A4062"/>
    <w:rsid w:val="005A5FE0"/>
    <w:rsid w:val="005A7F02"/>
    <w:rsid w:val="005B3BAE"/>
    <w:rsid w:val="005C56B5"/>
    <w:rsid w:val="005D42D3"/>
    <w:rsid w:val="005E554A"/>
    <w:rsid w:val="005F4A0F"/>
    <w:rsid w:val="005F6625"/>
    <w:rsid w:val="005F7F09"/>
    <w:rsid w:val="00600464"/>
    <w:rsid w:val="00615DA4"/>
    <w:rsid w:val="006167D1"/>
    <w:rsid w:val="0062251F"/>
    <w:rsid w:val="006237D7"/>
    <w:rsid w:val="00631339"/>
    <w:rsid w:val="00631D52"/>
    <w:rsid w:val="006355E3"/>
    <w:rsid w:val="0065002C"/>
    <w:rsid w:val="00652762"/>
    <w:rsid w:val="006609DC"/>
    <w:rsid w:val="00673FA0"/>
    <w:rsid w:val="00675858"/>
    <w:rsid w:val="00680A51"/>
    <w:rsid w:val="00681F63"/>
    <w:rsid w:val="00684D51"/>
    <w:rsid w:val="006A7DBF"/>
    <w:rsid w:val="006C0CA5"/>
    <w:rsid w:val="006E01AF"/>
    <w:rsid w:val="006E0629"/>
    <w:rsid w:val="006F0075"/>
    <w:rsid w:val="006F3616"/>
    <w:rsid w:val="006F3EB2"/>
    <w:rsid w:val="006F654F"/>
    <w:rsid w:val="00701BA3"/>
    <w:rsid w:val="00705C53"/>
    <w:rsid w:val="007060F5"/>
    <w:rsid w:val="00713F35"/>
    <w:rsid w:val="00715BD6"/>
    <w:rsid w:val="00716B7C"/>
    <w:rsid w:val="007224BA"/>
    <w:rsid w:val="007231E0"/>
    <w:rsid w:val="00725E3B"/>
    <w:rsid w:val="00732064"/>
    <w:rsid w:val="007366CC"/>
    <w:rsid w:val="007414AE"/>
    <w:rsid w:val="00743C0C"/>
    <w:rsid w:val="00747305"/>
    <w:rsid w:val="00751F09"/>
    <w:rsid w:val="00760021"/>
    <w:rsid w:val="007657BE"/>
    <w:rsid w:val="00784F17"/>
    <w:rsid w:val="00794F8D"/>
    <w:rsid w:val="007A05B7"/>
    <w:rsid w:val="007B5975"/>
    <w:rsid w:val="007B77D1"/>
    <w:rsid w:val="007C04A6"/>
    <w:rsid w:val="007C306A"/>
    <w:rsid w:val="007D6870"/>
    <w:rsid w:val="007D731A"/>
    <w:rsid w:val="007D7B18"/>
    <w:rsid w:val="007E57AF"/>
    <w:rsid w:val="007E5850"/>
    <w:rsid w:val="007E6459"/>
    <w:rsid w:val="007F71CB"/>
    <w:rsid w:val="008008E0"/>
    <w:rsid w:val="00802580"/>
    <w:rsid w:val="00802684"/>
    <w:rsid w:val="00803412"/>
    <w:rsid w:val="00805376"/>
    <w:rsid w:val="008164DB"/>
    <w:rsid w:val="00821AA9"/>
    <w:rsid w:val="00834397"/>
    <w:rsid w:val="008360BD"/>
    <w:rsid w:val="00865591"/>
    <w:rsid w:val="00882339"/>
    <w:rsid w:val="008852E9"/>
    <w:rsid w:val="008931D0"/>
    <w:rsid w:val="008A1F26"/>
    <w:rsid w:val="008A2B62"/>
    <w:rsid w:val="008A55A4"/>
    <w:rsid w:val="008C1E45"/>
    <w:rsid w:val="008C6702"/>
    <w:rsid w:val="008D5509"/>
    <w:rsid w:val="008E7E20"/>
    <w:rsid w:val="008F2047"/>
    <w:rsid w:val="0090138E"/>
    <w:rsid w:val="00902DEC"/>
    <w:rsid w:val="00922DB7"/>
    <w:rsid w:val="0092365B"/>
    <w:rsid w:val="00924B82"/>
    <w:rsid w:val="009377E8"/>
    <w:rsid w:val="009405C9"/>
    <w:rsid w:val="00952875"/>
    <w:rsid w:val="00956ED6"/>
    <w:rsid w:val="00970D89"/>
    <w:rsid w:val="009710FB"/>
    <w:rsid w:val="00971E30"/>
    <w:rsid w:val="00972FB5"/>
    <w:rsid w:val="009746DA"/>
    <w:rsid w:val="009775E2"/>
    <w:rsid w:val="0099729C"/>
    <w:rsid w:val="009A0EDF"/>
    <w:rsid w:val="009A29C6"/>
    <w:rsid w:val="009A6FDF"/>
    <w:rsid w:val="009B2917"/>
    <w:rsid w:val="009B5452"/>
    <w:rsid w:val="009C014A"/>
    <w:rsid w:val="009C1F37"/>
    <w:rsid w:val="009C7268"/>
    <w:rsid w:val="009D3BFC"/>
    <w:rsid w:val="009D6E93"/>
    <w:rsid w:val="009E642A"/>
    <w:rsid w:val="009F60FA"/>
    <w:rsid w:val="009F7C8B"/>
    <w:rsid w:val="00A04D55"/>
    <w:rsid w:val="00A04E55"/>
    <w:rsid w:val="00A13B3F"/>
    <w:rsid w:val="00A30F62"/>
    <w:rsid w:val="00A31EE1"/>
    <w:rsid w:val="00A34443"/>
    <w:rsid w:val="00A35223"/>
    <w:rsid w:val="00A3741B"/>
    <w:rsid w:val="00A51E43"/>
    <w:rsid w:val="00A53EA1"/>
    <w:rsid w:val="00A546AE"/>
    <w:rsid w:val="00A551A0"/>
    <w:rsid w:val="00A6048F"/>
    <w:rsid w:val="00A62087"/>
    <w:rsid w:val="00A65937"/>
    <w:rsid w:val="00A66620"/>
    <w:rsid w:val="00A67C4B"/>
    <w:rsid w:val="00A72D91"/>
    <w:rsid w:val="00A772AB"/>
    <w:rsid w:val="00A87DEA"/>
    <w:rsid w:val="00AB7D10"/>
    <w:rsid w:val="00AC54F0"/>
    <w:rsid w:val="00AC6F70"/>
    <w:rsid w:val="00AD0BD9"/>
    <w:rsid w:val="00AF25D3"/>
    <w:rsid w:val="00AF7F31"/>
    <w:rsid w:val="00B028D9"/>
    <w:rsid w:val="00B11719"/>
    <w:rsid w:val="00B20B24"/>
    <w:rsid w:val="00B24EAF"/>
    <w:rsid w:val="00B304F3"/>
    <w:rsid w:val="00B47999"/>
    <w:rsid w:val="00B52BEF"/>
    <w:rsid w:val="00B55FFF"/>
    <w:rsid w:val="00B63049"/>
    <w:rsid w:val="00B71668"/>
    <w:rsid w:val="00B75483"/>
    <w:rsid w:val="00B86E0A"/>
    <w:rsid w:val="00B93163"/>
    <w:rsid w:val="00B93480"/>
    <w:rsid w:val="00B96BBF"/>
    <w:rsid w:val="00BA01B8"/>
    <w:rsid w:val="00BA4BD7"/>
    <w:rsid w:val="00BB1D45"/>
    <w:rsid w:val="00BB52F2"/>
    <w:rsid w:val="00BC14BA"/>
    <w:rsid w:val="00BC1A1F"/>
    <w:rsid w:val="00BC27D6"/>
    <w:rsid w:val="00BC3351"/>
    <w:rsid w:val="00BC51D1"/>
    <w:rsid w:val="00BD18CE"/>
    <w:rsid w:val="00BE7D3E"/>
    <w:rsid w:val="00C0307A"/>
    <w:rsid w:val="00C03A8D"/>
    <w:rsid w:val="00C03C39"/>
    <w:rsid w:val="00C108A7"/>
    <w:rsid w:val="00C1321A"/>
    <w:rsid w:val="00C1389C"/>
    <w:rsid w:val="00C1639B"/>
    <w:rsid w:val="00C218EC"/>
    <w:rsid w:val="00C318E9"/>
    <w:rsid w:val="00C36D65"/>
    <w:rsid w:val="00C57262"/>
    <w:rsid w:val="00C574E9"/>
    <w:rsid w:val="00C61769"/>
    <w:rsid w:val="00C64831"/>
    <w:rsid w:val="00C672CD"/>
    <w:rsid w:val="00C72E29"/>
    <w:rsid w:val="00C81C9B"/>
    <w:rsid w:val="00C8331B"/>
    <w:rsid w:val="00C9198C"/>
    <w:rsid w:val="00CA041F"/>
    <w:rsid w:val="00CB2556"/>
    <w:rsid w:val="00CB4732"/>
    <w:rsid w:val="00CB49D4"/>
    <w:rsid w:val="00CC1B1B"/>
    <w:rsid w:val="00CC24B7"/>
    <w:rsid w:val="00CC7B5D"/>
    <w:rsid w:val="00CD6519"/>
    <w:rsid w:val="00CE5749"/>
    <w:rsid w:val="00CF3CF1"/>
    <w:rsid w:val="00CF7B3E"/>
    <w:rsid w:val="00D12A0C"/>
    <w:rsid w:val="00D16038"/>
    <w:rsid w:val="00D20DEB"/>
    <w:rsid w:val="00D27E10"/>
    <w:rsid w:val="00D32714"/>
    <w:rsid w:val="00D35F6D"/>
    <w:rsid w:val="00D4095E"/>
    <w:rsid w:val="00D428D6"/>
    <w:rsid w:val="00D50D57"/>
    <w:rsid w:val="00D55E98"/>
    <w:rsid w:val="00D627AD"/>
    <w:rsid w:val="00D64576"/>
    <w:rsid w:val="00D72C6E"/>
    <w:rsid w:val="00D74D19"/>
    <w:rsid w:val="00D75A53"/>
    <w:rsid w:val="00D77567"/>
    <w:rsid w:val="00D904E1"/>
    <w:rsid w:val="00D92180"/>
    <w:rsid w:val="00DA12AC"/>
    <w:rsid w:val="00DA2890"/>
    <w:rsid w:val="00DA7A31"/>
    <w:rsid w:val="00DB6FCA"/>
    <w:rsid w:val="00DC1448"/>
    <w:rsid w:val="00DD25E4"/>
    <w:rsid w:val="00DD61AB"/>
    <w:rsid w:val="00DD7953"/>
    <w:rsid w:val="00DE0818"/>
    <w:rsid w:val="00DE2C04"/>
    <w:rsid w:val="00DE7374"/>
    <w:rsid w:val="00DF3D4A"/>
    <w:rsid w:val="00DF4612"/>
    <w:rsid w:val="00E00EE4"/>
    <w:rsid w:val="00E01679"/>
    <w:rsid w:val="00E17FB6"/>
    <w:rsid w:val="00E30334"/>
    <w:rsid w:val="00E4452A"/>
    <w:rsid w:val="00E45612"/>
    <w:rsid w:val="00E5608B"/>
    <w:rsid w:val="00E60129"/>
    <w:rsid w:val="00E633D3"/>
    <w:rsid w:val="00E67A6A"/>
    <w:rsid w:val="00E73B73"/>
    <w:rsid w:val="00E82033"/>
    <w:rsid w:val="00E85D03"/>
    <w:rsid w:val="00E93EF5"/>
    <w:rsid w:val="00E97DC3"/>
    <w:rsid w:val="00E97E9D"/>
    <w:rsid w:val="00EA0EED"/>
    <w:rsid w:val="00EA28B0"/>
    <w:rsid w:val="00EB4D36"/>
    <w:rsid w:val="00EC0116"/>
    <w:rsid w:val="00EC0651"/>
    <w:rsid w:val="00ED04F9"/>
    <w:rsid w:val="00ED0CDB"/>
    <w:rsid w:val="00ED1BC9"/>
    <w:rsid w:val="00EE3F46"/>
    <w:rsid w:val="00EE5AA6"/>
    <w:rsid w:val="00EF1925"/>
    <w:rsid w:val="00F13601"/>
    <w:rsid w:val="00F278E4"/>
    <w:rsid w:val="00F3119F"/>
    <w:rsid w:val="00F371C0"/>
    <w:rsid w:val="00F37DA0"/>
    <w:rsid w:val="00F472CB"/>
    <w:rsid w:val="00F55687"/>
    <w:rsid w:val="00F56001"/>
    <w:rsid w:val="00F566CF"/>
    <w:rsid w:val="00F56DC3"/>
    <w:rsid w:val="00F6227D"/>
    <w:rsid w:val="00F67241"/>
    <w:rsid w:val="00F753AA"/>
    <w:rsid w:val="00F75737"/>
    <w:rsid w:val="00F76162"/>
    <w:rsid w:val="00F8489B"/>
    <w:rsid w:val="00F859F8"/>
    <w:rsid w:val="00F93127"/>
    <w:rsid w:val="00F95060"/>
    <w:rsid w:val="00F97412"/>
    <w:rsid w:val="00FB0842"/>
    <w:rsid w:val="00FB091E"/>
    <w:rsid w:val="00FB501D"/>
    <w:rsid w:val="00FC1B24"/>
    <w:rsid w:val="00FD2D4A"/>
    <w:rsid w:val="00FD3019"/>
    <w:rsid w:val="00FD3E0C"/>
    <w:rsid w:val="00FD7E7C"/>
    <w:rsid w:val="00FE1728"/>
    <w:rsid w:val="00FE2014"/>
    <w:rsid w:val="00FE4FF4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75141"/>
  <w15:docId w15:val="{FCD5F172-0D8C-4782-9091-7E24AB8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2F2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qFormat/>
    <w:rsid w:val="00730707"/>
    <w:pPr>
      <w:keepNext/>
      <w:tabs>
        <w:tab w:val="right" w:pos="720"/>
        <w:tab w:val="left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rsid w:val="0098527B"/>
    <w:pPr>
      <w:keepNext/>
      <w:numPr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qFormat/>
    <w:rsid w:val="0098527B"/>
    <w:pPr>
      <w:keepNext/>
      <w:widowControl w:val="0"/>
      <w:numPr>
        <w:numId w:val="2"/>
      </w:numPr>
      <w:tabs>
        <w:tab w:val="left" w:pos="8900"/>
      </w:tabs>
      <w:spacing w:line="20" w:lineRule="atLeast"/>
      <w:ind w:left="454" w:right="-31" w:firstLine="0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qFormat/>
    <w:rsid w:val="001878B4"/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012B"/>
    <w:rPr>
      <w:sz w:val="24"/>
      <w:szCs w:val="24"/>
    </w:rPr>
  </w:style>
  <w:style w:type="character" w:styleId="Numerstrony">
    <w:name w:val="page number"/>
    <w:basedOn w:val="Domylnaczcionkaakapitu"/>
    <w:qFormat/>
    <w:rsid w:val="0098527B"/>
  </w:style>
  <w:style w:type="character" w:customStyle="1" w:styleId="dane1">
    <w:name w:val="dane1"/>
    <w:basedOn w:val="Domylnaczcionkaakapitu"/>
    <w:qFormat/>
    <w:rsid w:val="0098527B"/>
    <w:rPr>
      <w:color w:val="0000CD"/>
    </w:rPr>
  </w:style>
  <w:style w:type="character" w:customStyle="1" w:styleId="czeinternetowe">
    <w:name w:val="Łącze internetowe"/>
    <w:basedOn w:val="Domylnaczcionkaakapitu"/>
    <w:rsid w:val="0098527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96BF8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5700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57002"/>
    <w:rPr>
      <w:vertAlign w:val="superscript"/>
    </w:rPr>
  </w:style>
  <w:style w:type="character" w:customStyle="1" w:styleId="content">
    <w:name w:val="content"/>
    <w:basedOn w:val="Domylnaczcionkaakapitu"/>
    <w:qFormat/>
    <w:rsid w:val="00E144B1"/>
  </w:style>
  <w:style w:type="character" w:customStyle="1" w:styleId="TytuZnak">
    <w:name w:val="Tytuł Znak"/>
    <w:basedOn w:val="Domylnaczcionkaakapitu"/>
    <w:link w:val="Tytu"/>
    <w:qFormat/>
    <w:rsid w:val="00E144B1"/>
    <w:rPr>
      <w:rFonts w:ascii="Arial" w:hAnsi="Arial" w:cs="Arial"/>
      <w:b/>
      <w:bCs/>
      <w:sz w:val="24"/>
      <w:szCs w:val="24"/>
    </w:rPr>
  </w:style>
  <w:style w:type="character" w:customStyle="1" w:styleId="CharacterStyle2">
    <w:name w:val="Character Style 2"/>
    <w:uiPriority w:val="99"/>
    <w:qFormat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12A1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12A11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12A11"/>
    <w:rPr>
      <w:b/>
      <w:bCs/>
    </w:rPr>
  </w:style>
  <w:style w:type="character" w:customStyle="1" w:styleId="apple-style-span">
    <w:name w:val="apple-style-span"/>
    <w:basedOn w:val="Domylnaczcionkaakapitu"/>
    <w:qFormat/>
    <w:rsid w:val="0098783C"/>
  </w:style>
  <w:style w:type="character" w:customStyle="1" w:styleId="q01">
    <w:name w:val="q01"/>
    <w:basedOn w:val="Domylnaczcionkaakapitu"/>
    <w:qFormat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9724F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92721"/>
    <w:rPr>
      <w:rFonts w:ascii="Calibri" w:hAnsi="Calibri"/>
      <w:sz w:val="22"/>
      <w:szCs w:val="22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20069"/>
    <w:rPr>
      <w:rFonts w:ascii="Calibri" w:eastAsia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20069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Kolorowa lista — akcent 11 Znak,L1 Znak,Obiekt Znak,List Paragraph1 Znak,sw tekst Znak,Akapit z listą5 Znak,normalny tekst Znak,lp1 Znak,Preambuła Znak,Lista num Znak"/>
    <w:basedOn w:val="Domylnaczcionkaakapitu"/>
    <w:link w:val="Akapitzlist"/>
    <w:uiPriority w:val="34"/>
    <w:qFormat/>
    <w:rsid w:val="00E34F68"/>
    <w:rPr>
      <w:rFonts w:ascii="Calibri" w:hAnsi="Calibri"/>
      <w:sz w:val="22"/>
      <w:szCs w:val="24"/>
    </w:rPr>
  </w:style>
  <w:style w:type="character" w:customStyle="1" w:styleId="FontStyle54">
    <w:name w:val="Font Style54"/>
    <w:basedOn w:val="Domylnaczcionkaakapitu"/>
    <w:qFormat/>
    <w:rsid w:val="00675E2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4A4134"/>
  </w:style>
  <w:style w:type="character" w:customStyle="1" w:styleId="TekstpodstawowyZnak">
    <w:name w:val="Tekst podstawowy Znak"/>
    <w:basedOn w:val="Domylnaczcionkaakapitu"/>
    <w:link w:val="Tekstpodstawowy"/>
    <w:qFormat/>
    <w:rsid w:val="00016192"/>
    <w:rPr>
      <w:rFonts w:ascii="Arial" w:hAnsi="Arial" w:cs="Arial"/>
      <w:b/>
      <w:smallCaps/>
      <w:color w:val="000000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14577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D6813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Normalny"/>
    <w:next w:val="Tekstpodstawowy"/>
    <w:link w:val="NagwekZnak"/>
    <w:qFormat/>
    <w:rsid w:val="00343F9E"/>
    <w:pPr>
      <w:widowControl w:val="0"/>
      <w:suppressLineNumbers/>
      <w:tabs>
        <w:tab w:val="center" w:pos="4831"/>
        <w:tab w:val="right" w:pos="9662"/>
      </w:tabs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2"/>
      <w:sz w:val="24"/>
      <w:lang w:eastAsia="zh-CN" w:bidi="hi-IN"/>
    </w:rPr>
  </w:style>
  <w:style w:type="paragraph" w:styleId="Tekstpodstawowy">
    <w:name w:val="Body Text"/>
    <w:basedOn w:val="Normalny"/>
    <w:link w:val="TekstpodstawowyZnak"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/>
    </w:pPr>
    <w:rPr>
      <w:rFonts w:ascii="Times New Roman" w:hAnsi="Times New Roman"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topka">
    <w:name w:val="footer"/>
    <w:basedOn w:val="Normalny"/>
    <w:link w:val="StopkaZnak"/>
    <w:uiPriority w:val="99"/>
    <w:rsid w:val="0098527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98527B"/>
    <w:pPr>
      <w:ind w:left="360"/>
      <w:jc w:val="both"/>
    </w:pPr>
    <w:rPr>
      <w:szCs w:val="20"/>
    </w:rPr>
  </w:style>
  <w:style w:type="paragraph" w:styleId="Tekstpodstawowywcity2">
    <w:name w:val="Body Text Indent 2"/>
    <w:basedOn w:val="Normalny"/>
    <w:semiHidden/>
    <w:qFormat/>
    <w:rsid w:val="0098527B"/>
    <w:pPr>
      <w:ind w:left="360"/>
      <w:jc w:val="both"/>
    </w:pPr>
  </w:style>
  <w:style w:type="paragraph" w:styleId="Tekstpodstawowy3">
    <w:name w:val="Body Text 3"/>
    <w:basedOn w:val="Normalny"/>
    <w:semiHidden/>
    <w:qFormat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semiHidden/>
    <w:qFormat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semiHidden/>
    <w:qFormat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paragraph" w:styleId="Tekstblokowy">
    <w:name w:val="Block Text"/>
    <w:basedOn w:val="Normalny"/>
    <w:qFormat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paragraph" w:customStyle="1" w:styleId="1">
    <w:name w:val="1"/>
    <w:basedOn w:val="Normalny"/>
    <w:next w:val="Nagwek"/>
    <w:qFormat/>
    <w:rsid w:val="0098527B"/>
    <w:pPr>
      <w:tabs>
        <w:tab w:val="center" w:pos="4536"/>
        <w:tab w:val="right" w:pos="9072"/>
      </w:tabs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6BF8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L1,Obiekt,List Paragraph1,sw tekst,Akapit z listą5,normalny tekst,lp1,Preambuła,Lista num,HŁ_Bullet1,Akapit z listą siwz,Wypunktowanie,Bullet List,FooterText,numbered"/>
    <w:basedOn w:val="Normalny"/>
    <w:link w:val="AkapitzlistZnak"/>
    <w:uiPriority w:val="34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7002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link w:val="TytuZnak"/>
    <w:qFormat/>
    <w:rsid w:val="00E144B1"/>
    <w:pPr>
      <w:jc w:val="center"/>
    </w:pPr>
    <w:rPr>
      <w:rFonts w:ascii="Arial" w:hAnsi="Arial" w:cs="Arial"/>
      <w:b/>
      <w:bCs/>
    </w:rPr>
  </w:style>
  <w:style w:type="paragraph" w:customStyle="1" w:styleId="Style2">
    <w:name w:val="Style 2"/>
    <w:uiPriority w:val="99"/>
    <w:qFormat/>
    <w:rsid w:val="005D6183"/>
    <w:pPr>
      <w:widowControl w:val="0"/>
    </w:pPr>
  </w:style>
  <w:style w:type="paragraph" w:customStyle="1" w:styleId="Style4">
    <w:name w:val="Style 4"/>
    <w:uiPriority w:val="99"/>
    <w:qFormat/>
    <w:rsid w:val="005D6183"/>
    <w:pPr>
      <w:widowControl w:val="0"/>
      <w:spacing w:line="228" w:lineRule="exact"/>
      <w:ind w:left="720" w:hanging="432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1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2A11"/>
    <w:rPr>
      <w:b/>
      <w:bCs/>
    </w:rPr>
  </w:style>
  <w:style w:type="paragraph" w:styleId="Poprawka">
    <w:name w:val="Revision"/>
    <w:uiPriority w:val="99"/>
    <w:semiHidden/>
    <w:qFormat/>
    <w:rsid w:val="004E5065"/>
    <w:rPr>
      <w:sz w:val="24"/>
      <w:szCs w:val="24"/>
    </w:rPr>
  </w:style>
  <w:style w:type="paragraph" w:customStyle="1" w:styleId="Akapitzlist1">
    <w:name w:val="Akapit z listą1"/>
    <w:basedOn w:val="Normalny"/>
    <w:qFormat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Zawartotabeli">
    <w:name w:val="Zawartość tabeli"/>
    <w:basedOn w:val="Normalny"/>
    <w:qFormat/>
    <w:rsid w:val="00AE3A5D"/>
    <w:pPr>
      <w:widowControl w:val="0"/>
      <w:suppressLineNumber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customStyle="1" w:styleId="Nagwektabeli">
    <w:name w:val="Nagłówek tabeli"/>
    <w:basedOn w:val="Normalny"/>
    <w:qFormat/>
    <w:rsid w:val="00951D01"/>
    <w:pPr>
      <w:widowControl w:val="0"/>
      <w:suppressLineNumber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styleId="NormalnyWeb">
    <w:name w:val="Normal (Web)"/>
    <w:basedOn w:val="Normalny"/>
    <w:uiPriority w:val="99"/>
    <w:qFormat/>
    <w:rsid w:val="008F1427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paragraph" w:customStyle="1" w:styleId="LANSTERStandard">
    <w:name w:val="LANSTER_Standard"/>
    <w:basedOn w:val="Normalny"/>
    <w:qFormat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qFormat/>
    <w:rsid w:val="00FF5BC7"/>
    <w:pPr>
      <w:widowControl w:val="0"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paragraph" w:customStyle="1" w:styleId="Default">
    <w:name w:val="Default"/>
    <w:qFormat/>
    <w:rsid w:val="00180DDE"/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336AFD"/>
    <w:pPr>
      <w:widowControl w:val="0"/>
      <w:spacing w:before="0" w:after="0" w:line="240" w:lineRule="auto"/>
      <w:ind w:left="720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Listapunktowana3">
    <w:name w:val="List Bullet 3"/>
    <w:basedOn w:val="Normalny"/>
    <w:uiPriority w:val="99"/>
    <w:unhideWhenUsed/>
    <w:qFormat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qFormat/>
    <w:rsid w:val="00C175EF"/>
    <w:pPr>
      <w:spacing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qFormat/>
    <w:rsid w:val="00C175EF"/>
    <w:pPr>
      <w:spacing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qFormat/>
    <w:rsid w:val="00C92883"/>
    <w:pPr>
      <w:keepNext/>
      <w:spacing w:before="120" w:after="240"/>
    </w:pPr>
    <w:rPr>
      <w:rFonts w:ascii="Arial" w:hAnsi="Arial"/>
      <w:b/>
      <w:kern w:val="2"/>
      <w:sz w:val="28"/>
      <w:szCs w:val="28"/>
      <w:lang w:eastAsia="ar-SA"/>
    </w:rPr>
  </w:style>
  <w:style w:type="paragraph" w:customStyle="1" w:styleId="mojenaglowek2">
    <w:name w:val="moje_naglowek2"/>
    <w:qFormat/>
    <w:rsid w:val="00C92883"/>
    <w:pPr>
      <w:widowControl w:val="0"/>
    </w:pPr>
    <w:rPr>
      <w:rFonts w:ascii="Arial" w:hAnsi="Arial"/>
      <w:b/>
      <w:kern w:val="2"/>
      <w:sz w:val="24"/>
      <w:lang w:eastAsia="ar-SA"/>
    </w:rPr>
  </w:style>
  <w:style w:type="paragraph" w:customStyle="1" w:styleId="mojenaglowek3">
    <w:name w:val="moje_naglowek3"/>
    <w:qFormat/>
    <w:rsid w:val="00C92883"/>
    <w:pPr>
      <w:widowControl w:val="0"/>
      <w:spacing w:after="120"/>
    </w:pPr>
    <w:rPr>
      <w:rFonts w:ascii="Arial" w:hAnsi="Arial"/>
      <w:b/>
      <w:bCs/>
      <w:kern w:val="2"/>
      <w:sz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qFormat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paragraph" w:customStyle="1" w:styleId="Style29">
    <w:name w:val="Style29"/>
    <w:basedOn w:val="Normalny"/>
    <w:uiPriority w:val="99"/>
    <w:semiHidden/>
    <w:qFormat/>
    <w:rsid w:val="00675E2D"/>
    <w:pPr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paragraph" w:customStyle="1" w:styleId="Style11">
    <w:name w:val="Style11"/>
    <w:basedOn w:val="Normalny"/>
    <w:uiPriority w:val="99"/>
    <w:semiHidden/>
    <w:qFormat/>
    <w:rsid w:val="00F24B39"/>
    <w:pPr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qFormat/>
    <w:rsid w:val="00F24B39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paragraph" w:customStyle="1" w:styleId="10">
    <w:name w:val="1."/>
    <w:basedOn w:val="Normalny"/>
    <w:qFormat/>
    <w:rsid w:val="00C743DF"/>
    <w:pPr>
      <w:widowControl w:val="0"/>
      <w:snapToGrid w:val="0"/>
      <w:spacing w:before="0"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bezodstpw10">
    <w:name w:val="bezodstpw1"/>
    <w:basedOn w:val="Normalny"/>
    <w:qFormat/>
    <w:rsid w:val="00A100DB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596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dnialista2akcent1">
    <w:name w:val="Medium List 2 Accent 1"/>
    <w:basedOn w:val="Standardowy"/>
    <w:uiPriority w:val="66"/>
    <w:rsid w:val="0083373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rsid w:val="00615DA4"/>
    <w:rPr>
      <w:color w:val="0000FF"/>
      <w:u w:val="single"/>
    </w:rPr>
  </w:style>
  <w:style w:type="character" w:customStyle="1" w:styleId="module-messagemetadatadate">
    <w:name w:val="module-message__metadata__date"/>
    <w:basedOn w:val="Domylnaczcionkaakapitu"/>
    <w:rsid w:val="008C1E45"/>
  </w:style>
  <w:style w:type="character" w:styleId="Odwoanieprzypisukocowego">
    <w:name w:val="endnote reference"/>
    <w:basedOn w:val="Domylnaczcionkaakapitu"/>
    <w:uiPriority w:val="99"/>
    <w:semiHidden/>
    <w:unhideWhenUsed/>
    <w:rsid w:val="008C1E4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C1E45"/>
    <w:rPr>
      <w:i/>
      <w:iCs/>
    </w:rPr>
  </w:style>
  <w:style w:type="paragraph" w:styleId="Lista2">
    <w:name w:val="List 2"/>
    <w:basedOn w:val="Normalny"/>
    <w:uiPriority w:val="99"/>
    <w:unhideWhenUsed/>
    <w:rsid w:val="008C1E45"/>
    <w:pPr>
      <w:suppressAutoHyphens w:val="0"/>
      <w:ind w:left="566" w:hanging="283"/>
      <w:contextualSpacing/>
    </w:pPr>
  </w:style>
  <w:style w:type="character" w:styleId="Odwoanieprzypisudolnego">
    <w:name w:val="footnote reference"/>
    <w:basedOn w:val="Domylnaczcionkaakapitu"/>
    <w:semiHidden/>
    <w:rsid w:val="008C1E45"/>
    <w:rPr>
      <w:vertAlign w:val="superscript"/>
    </w:rPr>
  </w:style>
  <w:style w:type="paragraph" w:customStyle="1" w:styleId="Heading">
    <w:name w:val="Heading"/>
    <w:basedOn w:val="Normalny"/>
    <w:rsid w:val="008C1E45"/>
    <w:pPr>
      <w:widowControl w:val="0"/>
      <w:suppressLineNumbers/>
      <w:tabs>
        <w:tab w:val="center" w:pos="4831"/>
        <w:tab w:val="right" w:pos="9662"/>
      </w:tabs>
      <w:autoSpaceDN w:val="0"/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3"/>
      <w:sz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8C1E4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uriserv:OJ.L_.2016.119.01.0089.01.POL&amp;toc=OJ:L:2016:119:TOC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gov.pl/cppc/cyberbezpieczny-samorzad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D54C-E76D-4FAF-8B90-89D35845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2251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Tomasz Józefiak</cp:lastModifiedBy>
  <cp:revision>2</cp:revision>
  <dcterms:created xsi:type="dcterms:W3CDTF">2026-03-10T07:32:00Z</dcterms:created>
  <dcterms:modified xsi:type="dcterms:W3CDTF">2026-03-10T07:32:00Z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