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BA" w:rsidRPr="00CC2F38" w:rsidRDefault="001B4FE4" w:rsidP="00F21617">
      <w:pPr>
        <w:pStyle w:val="Nagwek2"/>
        <w:spacing w:before="0" w:line="276" w:lineRule="auto"/>
        <w:rPr>
          <w:rFonts w:ascii="Times New Roman" w:hAnsi="Times New Roman" w:cs="Times New Roman"/>
        </w:rPr>
      </w:pPr>
      <w:r w:rsidRPr="00CC2F38">
        <w:rPr>
          <w:rFonts w:ascii="Times New Roman" w:hAnsi="Times New Roman" w:cs="Times New Roman"/>
        </w:rPr>
        <w:t xml:space="preserve">  </w:t>
      </w:r>
      <w:r w:rsidR="00C61B17" w:rsidRPr="00CC2F38">
        <w:rPr>
          <w:rFonts w:ascii="Times New Roman" w:hAnsi="Times New Roman" w:cs="Times New Roman"/>
        </w:rPr>
        <w:t xml:space="preserve">                                                                                                                                                                  </w:t>
      </w:r>
      <w:r w:rsidR="005C512A" w:rsidRPr="00CC2F38">
        <w:rPr>
          <w:rFonts w:ascii="Times New Roman" w:hAnsi="Times New Roman" w:cs="Times New Roman"/>
        </w:rPr>
        <w:t xml:space="preserve">                                        </w:t>
      </w:r>
      <w:r w:rsidR="00C61B17" w:rsidRPr="00CC2F38">
        <w:rPr>
          <w:rFonts w:ascii="Times New Roman" w:hAnsi="Times New Roman" w:cs="Times New Roman"/>
        </w:rPr>
        <w:t xml:space="preserve">  </w:t>
      </w:r>
    </w:p>
    <w:p w:rsidR="00F21617" w:rsidRPr="00CC2F38" w:rsidRDefault="00F21617" w:rsidP="00F21617">
      <w:pPr>
        <w:spacing w:after="0" w:line="276" w:lineRule="auto"/>
        <w:jc w:val="center"/>
        <w:rPr>
          <w:rFonts w:ascii="Times New Roman" w:hAnsi="Times New Roman" w:cs="Times New Roman"/>
          <w:b/>
          <w:bCs/>
          <w:sz w:val="28"/>
          <w:szCs w:val="28"/>
        </w:rPr>
      </w:pPr>
    </w:p>
    <w:p w:rsidR="00F21617" w:rsidRPr="00CC2F38" w:rsidRDefault="00F21617" w:rsidP="00F21617">
      <w:pPr>
        <w:spacing w:after="0" w:line="276" w:lineRule="auto"/>
        <w:rPr>
          <w:rFonts w:ascii="Times New Roman" w:hAnsi="Times New Roman" w:cs="Times New Roman"/>
          <w:b/>
          <w:bCs/>
          <w:szCs w:val="28"/>
        </w:rPr>
      </w:pPr>
      <w:r w:rsidRPr="00CB7E77">
        <w:rPr>
          <w:rFonts w:ascii="Times New Roman" w:hAnsi="Times New Roman" w:cs="Times New Roman"/>
          <w:b/>
          <w:bCs/>
          <w:szCs w:val="28"/>
        </w:rPr>
        <w:t>ZP.271.2.</w:t>
      </w:r>
      <w:r w:rsidR="005960B6">
        <w:rPr>
          <w:rFonts w:ascii="Times New Roman" w:hAnsi="Times New Roman" w:cs="Times New Roman"/>
          <w:b/>
          <w:bCs/>
          <w:szCs w:val="28"/>
        </w:rPr>
        <w:t>9</w:t>
      </w:r>
      <w:bookmarkStart w:id="0" w:name="_GoBack"/>
      <w:bookmarkEnd w:id="0"/>
      <w:r w:rsidRPr="00CB7E77">
        <w:rPr>
          <w:rFonts w:ascii="Times New Roman" w:hAnsi="Times New Roman" w:cs="Times New Roman"/>
          <w:b/>
          <w:bCs/>
          <w:szCs w:val="28"/>
        </w:rPr>
        <w:t>.2022</w:t>
      </w:r>
    </w:p>
    <w:p w:rsidR="00F21617" w:rsidRPr="00CC2F38" w:rsidRDefault="00F21617" w:rsidP="00F21617">
      <w:pPr>
        <w:spacing w:after="0" w:line="276" w:lineRule="auto"/>
        <w:jc w:val="right"/>
        <w:rPr>
          <w:rFonts w:ascii="Times New Roman" w:hAnsi="Times New Roman" w:cs="Times New Roman"/>
          <w:b/>
          <w:bCs/>
          <w:szCs w:val="28"/>
        </w:rPr>
      </w:pPr>
      <w:r w:rsidRPr="00CC2F38">
        <w:rPr>
          <w:rFonts w:ascii="Times New Roman" w:hAnsi="Times New Roman" w:cs="Times New Roman"/>
          <w:b/>
          <w:bCs/>
          <w:szCs w:val="28"/>
        </w:rPr>
        <w:t xml:space="preserve">Załącznik nr </w:t>
      </w:r>
      <w:r w:rsidR="00BE6C71">
        <w:rPr>
          <w:rFonts w:ascii="Times New Roman" w:hAnsi="Times New Roman" w:cs="Times New Roman"/>
          <w:b/>
          <w:bCs/>
          <w:szCs w:val="28"/>
        </w:rPr>
        <w:t>5</w:t>
      </w:r>
      <w:r w:rsidRPr="00CC2F38">
        <w:rPr>
          <w:rFonts w:ascii="Times New Roman" w:hAnsi="Times New Roman" w:cs="Times New Roman"/>
          <w:b/>
          <w:bCs/>
          <w:szCs w:val="28"/>
        </w:rPr>
        <w:t xml:space="preserve"> do SWZ</w:t>
      </w:r>
    </w:p>
    <w:p w:rsidR="00F21617" w:rsidRPr="00CC2F38" w:rsidRDefault="00F21617" w:rsidP="00F21617">
      <w:pPr>
        <w:spacing w:after="0" w:line="276" w:lineRule="auto"/>
        <w:jc w:val="center"/>
        <w:rPr>
          <w:rFonts w:ascii="Times New Roman" w:hAnsi="Times New Roman" w:cs="Times New Roman"/>
          <w:b/>
          <w:bCs/>
          <w:sz w:val="28"/>
          <w:szCs w:val="28"/>
        </w:rPr>
      </w:pPr>
    </w:p>
    <w:p w:rsidR="00F21617" w:rsidRPr="00CC2F38" w:rsidRDefault="00F21617" w:rsidP="00F21617">
      <w:pPr>
        <w:spacing w:after="0" w:line="276" w:lineRule="auto"/>
        <w:jc w:val="center"/>
        <w:rPr>
          <w:rFonts w:ascii="Times New Roman" w:hAnsi="Times New Roman" w:cs="Times New Roman"/>
          <w:b/>
          <w:bCs/>
          <w:sz w:val="28"/>
          <w:szCs w:val="28"/>
        </w:rPr>
      </w:pPr>
      <w:r w:rsidRPr="00CC2F38">
        <w:rPr>
          <w:rFonts w:ascii="Times New Roman" w:hAnsi="Times New Roman" w:cs="Times New Roman"/>
          <w:b/>
          <w:bCs/>
          <w:sz w:val="28"/>
          <w:szCs w:val="28"/>
        </w:rPr>
        <w:t>OPIS PRZEDMIOTU ZAMÓWIANIA</w:t>
      </w:r>
    </w:p>
    <w:p w:rsidR="00F21617" w:rsidRPr="00CC2F38" w:rsidRDefault="00F21617" w:rsidP="00F21617">
      <w:pPr>
        <w:spacing w:after="0" w:line="276" w:lineRule="auto"/>
        <w:jc w:val="center"/>
        <w:rPr>
          <w:rFonts w:ascii="Times New Roman" w:hAnsi="Times New Roman" w:cs="Times New Roman"/>
          <w:b/>
          <w:bCs/>
          <w:sz w:val="28"/>
          <w:szCs w:val="28"/>
        </w:rPr>
      </w:pPr>
    </w:p>
    <w:p w:rsidR="00CB35BA" w:rsidRPr="00CC2F38" w:rsidRDefault="00CB35BA" w:rsidP="00F21617">
      <w:pPr>
        <w:spacing w:after="0" w:line="276" w:lineRule="auto"/>
        <w:jc w:val="center"/>
        <w:rPr>
          <w:rFonts w:ascii="Times New Roman" w:hAnsi="Times New Roman" w:cs="Times New Roman"/>
          <w:b/>
          <w:bCs/>
          <w:sz w:val="28"/>
          <w:szCs w:val="28"/>
        </w:rPr>
      </w:pPr>
      <w:r w:rsidRPr="00CC2F38">
        <w:rPr>
          <w:rFonts w:ascii="Times New Roman" w:hAnsi="Times New Roman" w:cs="Times New Roman"/>
          <w:b/>
          <w:bCs/>
          <w:sz w:val="28"/>
          <w:szCs w:val="28"/>
        </w:rPr>
        <w:t>Minimalne wymagania techniczno-użytkowe dla średniego samochodu ratowniczo-gaśniczego z układem napędowym 4x4</w:t>
      </w:r>
    </w:p>
    <w:p w:rsidR="00C61B17" w:rsidRPr="00CC2F38" w:rsidRDefault="00CB35BA" w:rsidP="00F21617">
      <w:pPr>
        <w:spacing w:after="0" w:line="276" w:lineRule="auto"/>
        <w:jc w:val="center"/>
        <w:rPr>
          <w:rFonts w:ascii="Times New Roman" w:hAnsi="Times New Roman" w:cs="Times New Roman"/>
          <w:b/>
          <w:bCs/>
          <w:sz w:val="28"/>
          <w:szCs w:val="28"/>
        </w:rPr>
      </w:pPr>
      <w:r w:rsidRPr="00CC2F38">
        <w:rPr>
          <w:rFonts w:ascii="Times New Roman" w:hAnsi="Times New Roman" w:cs="Times New Roman"/>
          <w:b/>
          <w:bCs/>
          <w:sz w:val="28"/>
          <w:szCs w:val="28"/>
        </w:rPr>
        <w:t xml:space="preserve">(kategoria </w:t>
      </w:r>
      <w:r w:rsidR="00AD706D" w:rsidRPr="00CC2F38">
        <w:rPr>
          <w:rFonts w:ascii="Times New Roman" w:hAnsi="Times New Roman" w:cs="Times New Roman"/>
          <w:b/>
          <w:bCs/>
          <w:sz w:val="28"/>
          <w:szCs w:val="28"/>
        </w:rPr>
        <w:t>2</w:t>
      </w:r>
      <w:r w:rsidRPr="00CC2F38">
        <w:rPr>
          <w:rFonts w:ascii="Times New Roman" w:hAnsi="Times New Roman" w:cs="Times New Roman"/>
          <w:b/>
          <w:bCs/>
          <w:sz w:val="28"/>
          <w:szCs w:val="28"/>
        </w:rPr>
        <w:t>: uterenowiony), dla jednostki OS</w:t>
      </w:r>
      <w:r w:rsidR="00F26724" w:rsidRPr="00CC2F38">
        <w:rPr>
          <w:rFonts w:ascii="Times New Roman" w:hAnsi="Times New Roman" w:cs="Times New Roman"/>
          <w:b/>
          <w:bCs/>
          <w:sz w:val="28"/>
          <w:szCs w:val="28"/>
        </w:rPr>
        <w:t>P</w:t>
      </w:r>
      <w:r w:rsidR="002C1811" w:rsidRPr="00CC2F38">
        <w:rPr>
          <w:rFonts w:ascii="Times New Roman" w:hAnsi="Times New Roman" w:cs="Times New Roman"/>
          <w:b/>
          <w:bCs/>
          <w:sz w:val="28"/>
          <w:szCs w:val="28"/>
        </w:rPr>
        <w:t xml:space="preserve"> </w:t>
      </w:r>
      <w:r w:rsidR="002E692C" w:rsidRPr="00CC2F38">
        <w:rPr>
          <w:rFonts w:ascii="Times New Roman" w:hAnsi="Times New Roman" w:cs="Times New Roman"/>
          <w:b/>
          <w:bCs/>
          <w:sz w:val="28"/>
          <w:szCs w:val="28"/>
        </w:rPr>
        <w:t>Las</w:t>
      </w:r>
      <w:r w:rsidR="005960B6">
        <w:rPr>
          <w:rFonts w:ascii="Times New Roman" w:hAnsi="Times New Roman" w:cs="Times New Roman"/>
          <w:b/>
          <w:bCs/>
          <w:sz w:val="28"/>
          <w:szCs w:val="28"/>
        </w:rPr>
        <w:t xml:space="preserve"> – drugie postępowanie</w:t>
      </w:r>
    </w:p>
    <w:p w:rsidR="00F21617" w:rsidRPr="00CC2F38" w:rsidRDefault="00F21617" w:rsidP="00F21617">
      <w:pPr>
        <w:spacing w:after="0" w:line="276" w:lineRule="auto"/>
        <w:jc w:val="center"/>
        <w:rPr>
          <w:rFonts w:ascii="Times New Roman" w:hAnsi="Times New Roman" w:cs="Times New Roman"/>
          <w:b/>
          <w:bCs/>
          <w:color w:val="FF0000"/>
          <w:sz w:val="28"/>
          <w:szCs w:val="28"/>
        </w:rPr>
      </w:pPr>
    </w:p>
    <w:tbl>
      <w:tblPr>
        <w:tblStyle w:val="Tabela-Siatka"/>
        <w:tblW w:w="0" w:type="auto"/>
        <w:tblInd w:w="279" w:type="dxa"/>
        <w:tblLook w:val="04A0" w:firstRow="1" w:lastRow="0" w:firstColumn="1" w:lastColumn="0" w:noHBand="0" w:noVBand="1"/>
      </w:tblPr>
      <w:tblGrid>
        <w:gridCol w:w="846"/>
        <w:gridCol w:w="14458"/>
      </w:tblGrid>
      <w:tr w:rsidR="00F21617" w:rsidRPr="00CC2F38" w:rsidTr="00F21617">
        <w:tc>
          <w:tcPr>
            <w:tcW w:w="846" w:type="dxa"/>
            <w:shd w:val="clear" w:color="auto" w:fill="D9E2F3" w:themeFill="accent1" w:themeFillTint="33"/>
            <w:vAlign w:val="center"/>
          </w:tcPr>
          <w:p w:rsidR="00F21617" w:rsidRPr="00CC2F38" w:rsidRDefault="00F21617" w:rsidP="00F21617">
            <w:pPr>
              <w:spacing w:line="276" w:lineRule="auto"/>
              <w:jc w:val="center"/>
              <w:rPr>
                <w:rFonts w:ascii="Times New Roman" w:hAnsi="Times New Roman" w:cs="Times New Roman"/>
                <w:b/>
                <w:bCs/>
                <w:color w:val="FF0000"/>
                <w:sz w:val="28"/>
                <w:szCs w:val="28"/>
              </w:rPr>
            </w:pPr>
            <w:r w:rsidRPr="00CC2F38">
              <w:rPr>
                <w:rFonts w:ascii="Times New Roman" w:hAnsi="Times New Roman" w:cs="Times New Roman"/>
                <w:b/>
              </w:rPr>
              <w:t>L.P</w:t>
            </w:r>
          </w:p>
        </w:tc>
        <w:tc>
          <w:tcPr>
            <w:tcW w:w="14458" w:type="dxa"/>
            <w:shd w:val="clear" w:color="auto" w:fill="D9E2F3" w:themeFill="accent1" w:themeFillTint="33"/>
            <w:vAlign w:val="center"/>
          </w:tcPr>
          <w:p w:rsidR="00F21617" w:rsidRPr="00CC2F38" w:rsidRDefault="00F21617" w:rsidP="00F21617">
            <w:pPr>
              <w:spacing w:line="276" w:lineRule="auto"/>
              <w:jc w:val="center"/>
              <w:rPr>
                <w:rFonts w:ascii="Times New Roman" w:hAnsi="Times New Roman" w:cs="Times New Roman"/>
                <w:b/>
                <w:bCs/>
                <w:color w:val="FF0000"/>
                <w:sz w:val="28"/>
                <w:szCs w:val="28"/>
              </w:rPr>
            </w:pPr>
            <w:r w:rsidRPr="00CC2F38">
              <w:rPr>
                <w:rFonts w:ascii="Times New Roman" w:hAnsi="Times New Roman" w:cs="Times New Roman"/>
                <w:b/>
              </w:rPr>
              <w:t>WYMAGANIA MINIMALNE ZAMAWIAJĄCEGO</w:t>
            </w: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bCs/>
                <w:color w:val="FF0000"/>
                <w:sz w:val="28"/>
                <w:szCs w:val="28"/>
              </w:rPr>
            </w:pPr>
            <w:r w:rsidRPr="00CC2F38">
              <w:rPr>
                <w:rFonts w:ascii="Times New Roman" w:hAnsi="Times New Roman" w:cs="Times New Roman"/>
                <w:b/>
                <w:sz w:val="24"/>
                <w:szCs w:val="24"/>
              </w:rPr>
              <w:t>1</w:t>
            </w:r>
          </w:p>
        </w:tc>
        <w:tc>
          <w:tcPr>
            <w:tcW w:w="14458"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bCs/>
                <w:color w:val="FF0000"/>
                <w:sz w:val="28"/>
                <w:szCs w:val="28"/>
              </w:rPr>
            </w:pPr>
            <w:r w:rsidRPr="00CC2F38">
              <w:rPr>
                <w:rFonts w:ascii="Times New Roman" w:hAnsi="Times New Roman" w:cs="Times New Roman"/>
                <w:b/>
                <w:sz w:val="24"/>
                <w:szCs w:val="24"/>
              </w:rPr>
              <w:t>Warunki ogólne</w:t>
            </w:r>
          </w:p>
        </w:tc>
      </w:tr>
      <w:tr w:rsidR="00F21617" w:rsidRPr="00CC2F38" w:rsidTr="00F21617">
        <w:trPr>
          <w:trHeight w:val="94"/>
        </w:trPr>
        <w:tc>
          <w:tcPr>
            <w:tcW w:w="846" w:type="dxa"/>
            <w:vMerge w:val="restart"/>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1.1</w:t>
            </w:r>
          </w:p>
        </w:tc>
        <w:tc>
          <w:tcPr>
            <w:tcW w:w="14458" w:type="dxa"/>
          </w:tcPr>
          <w:p w:rsidR="00F21617" w:rsidRPr="00CC2F38" w:rsidRDefault="00F21617" w:rsidP="00F21617">
            <w:pPr>
              <w:autoSpaceDE w:val="0"/>
              <w:autoSpaceDN w:val="0"/>
              <w:adjustRightInd w:val="0"/>
              <w:spacing w:line="276" w:lineRule="auto"/>
              <w:ind w:left="38" w:right="-3748"/>
              <w:jc w:val="both"/>
              <w:rPr>
                <w:rFonts w:ascii="Times New Roman" w:hAnsi="Times New Roman" w:cs="Times New Roman"/>
              </w:rPr>
            </w:pPr>
            <w:r w:rsidRPr="00CC2F38">
              <w:rPr>
                <w:rFonts w:ascii="Times New Roman" w:hAnsi="Times New Roman" w:cs="Times New Roman"/>
              </w:rPr>
              <w:t xml:space="preserve">Pojazd zabudowany i wyposażony musi spełniać  minimalne  wymagania wg </w:t>
            </w:r>
          </w:p>
          <w:p w:rsidR="00F21617" w:rsidRPr="00CC2F38" w:rsidRDefault="00F21617" w:rsidP="00F21617">
            <w:pPr>
              <w:autoSpaceDE w:val="0"/>
              <w:autoSpaceDN w:val="0"/>
              <w:adjustRightInd w:val="0"/>
              <w:spacing w:line="276" w:lineRule="auto"/>
              <w:ind w:left="38" w:right="-3748"/>
              <w:jc w:val="both"/>
              <w:rPr>
                <w:rFonts w:ascii="Times New Roman" w:hAnsi="Times New Roman" w:cs="Times New Roman"/>
                <w:b/>
                <w:bCs/>
                <w:color w:val="FF0000"/>
              </w:rPr>
            </w:pPr>
            <w:r w:rsidRPr="00CC2F38">
              <w:rPr>
                <w:rFonts w:ascii="Times New Roman" w:hAnsi="Times New Roman" w:cs="Times New Roman"/>
              </w:rPr>
              <w:t>przepisów oraz wyszczególnione w poniższym opisie:</w:t>
            </w:r>
          </w:p>
        </w:tc>
      </w:tr>
      <w:tr w:rsidR="00F21617" w:rsidRPr="00CC2F38" w:rsidTr="00F21617">
        <w:trPr>
          <w:trHeight w:val="92"/>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ustawy z dnia 20 czerwca 1997 r. - Prawo o ruchu drogowym (</w:t>
            </w:r>
            <w:proofErr w:type="spellStart"/>
            <w:r w:rsidRPr="00CC2F38">
              <w:rPr>
                <w:rFonts w:ascii="Times New Roman" w:hAnsi="Times New Roman" w:cs="Times New Roman"/>
              </w:rPr>
              <w:t>t.j</w:t>
            </w:r>
            <w:proofErr w:type="spellEnd"/>
            <w:r w:rsidRPr="00CC2F38">
              <w:rPr>
                <w:rFonts w:ascii="Times New Roman" w:hAnsi="Times New Roman" w:cs="Times New Roman"/>
              </w:rPr>
              <w:t xml:space="preserve">. Dz. U. z 2022 r. poz. 988 z </w:t>
            </w:r>
            <w:proofErr w:type="spellStart"/>
            <w:r w:rsidRPr="00CC2F38">
              <w:rPr>
                <w:rFonts w:ascii="Times New Roman" w:hAnsi="Times New Roman" w:cs="Times New Roman"/>
              </w:rPr>
              <w:t>późn</w:t>
            </w:r>
            <w:proofErr w:type="spellEnd"/>
            <w:r w:rsidRPr="00CC2F38">
              <w:rPr>
                <w:rFonts w:ascii="Times New Roman" w:hAnsi="Times New Roman" w:cs="Times New Roman"/>
              </w:rPr>
              <w:t>. zm.), wraz z przepisami wykonawczymi do ustawy.</w:t>
            </w:r>
          </w:p>
        </w:tc>
      </w:tr>
      <w:tr w:rsidR="00F21617" w:rsidRPr="00CC2F38" w:rsidTr="00F21617">
        <w:trPr>
          <w:trHeight w:val="92"/>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CC2F38">
              <w:rPr>
                <w:rFonts w:ascii="Times New Roman" w:hAnsi="Times New Roman" w:cs="Times New Roman"/>
              </w:rPr>
              <w:t>późn</w:t>
            </w:r>
            <w:proofErr w:type="spellEnd"/>
            <w:r w:rsidRPr="00CC2F38">
              <w:rPr>
                <w:rFonts w:ascii="Times New Roman" w:hAnsi="Times New Roman" w:cs="Times New Roman"/>
              </w:rPr>
              <w:t>. zm.),</w:t>
            </w:r>
          </w:p>
        </w:tc>
      </w:tr>
      <w:tr w:rsidR="00F21617" w:rsidRPr="00CC2F38" w:rsidTr="00F21617">
        <w:trPr>
          <w:trHeight w:val="92"/>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r>
      <w:tr w:rsidR="00F21617" w:rsidRPr="00CC2F38" w:rsidTr="00F21617">
        <w:trPr>
          <w:trHeight w:val="92"/>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 norm: PN-EN 1846-1 i PN-EN 1846-2 (lub  równoważnych).</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1.2</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CC2F38">
              <w:rPr>
                <w:rFonts w:ascii="Times New Roman" w:hAnsi="Times New Roman" w:cs="Times New Roman"/>
              </w:rPr>
              <w:t>późn</w:t>
            </w:r>
            <w:proofErr w:type="spellEnd"/>
            <w:r w:rsidRPr="00CC2F38">
              <w:rPr>
                <w:rFonts w:ascii="Times New Roman" w:hAnsi="Times New Roman" w:cs="Times New Roman"/>
              </w:rPr>
              <w:t>. zm.).</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b/>
                <w:bCs/>
              </w:rPr>
              <w:t>Wykonawca zobowiązany jest dołączyć do oferty, świadectwo CNBOP oferowanego  samochodu. W celu weryfikacji -sprawdzenia zgodności oferowanych parametrów.</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1.3</w:t>
            </w:r>
          </w:p>
        </w:tc>
        <w:tc>
          <w:tcPr>
            <w:tcW w:w="14458" w:type="dxa"/>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Dodatkowo wykonawca umieści na drzwiach kabiny kierowcy napisy „OSP Las ” oraz wykona i umieści na pojeździe logo projektu dofinansowującego. Numery operacyjne oraz logo zostanie dostarczone przez zamawiającego po podpisaniu umowy.</w:t>
            </w: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rPr>
            </w:pPr>
            <w:r w:rsidRPr="00CC2F38">
              <w:rPr>
                <w:rFonts w:ascii="Times New Roman" w:hAnsi="Times New Roman" w:cs="Times New Roman"/>
                <w:b/>
              </w:rPr>
              <w:lastRenderedPageBreak/>
              <w:t>2</w:t>
            </w:r>
          </w:p>
        </w:tc>
        <w:tc>
          <w:tcPr>
            <w:tcW w:w="14458" w:type="dxa"/>
            <w:shd w:val="clear" w:color="auto" w:fill="B4C6E7" w:themeFill="accent1" w:themeFillTint="66"/>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b/>
                <w:bCs/>
              </w:rPr>
              <w:t>Podwozie z kabiną</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2.1.1</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Podwozie z roku produkcji 2022</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Nadwozie z roku produkcji 2022</w:t>
            </w:r>
          </w:p>
        </w:tc>
      </w:tr>
      <w:tr w:rsidR="00F21617" w:rsidRPr="00CC2F38" w:rsidTr="00F21617">
        <w:trPr>
          <w:trHeight w:val="336"/>
        </w:trPr>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2.1.2</w:t>
            </w:r>
          </w:p>
        </w:tc>
        <w:tc>
          <w:tcPr>
            <w:tcW w:w="14458" w:type="dxa"/>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 xml:space="preserve">Pojazd fabrycznie nowy, z silnikiem o mocy nie mniejszej niż 210 </w:t>
            </w:r>
            <w:proofErr w:type="spellStart"/>
            <w:r w:rsidRPr="00CC2F38">
              <w:rPr>
                <w:rFonts w:ascii="Times New Roman" w:hAnsi="Times New Roman" w:cs="Times New Roman"/>
              </w:rPr>
              <w:t>kW.</w:t>
            </w:r>
            <w:proofErr w:type="spellEnd"/>
            <w:r w:rsidRPr="00CC2F38">
              <w:rPr>
                <w:rFonts w:ascii="Times New Roman" w:hAnsi="Times New Roman" w:cs="Times New Roman"/>
              </w:rPr>
              <w:t xml:space="preserve"> </w:t>
            </w:r>
          </w:p>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 xml:space="preserve"> </w:t>
            </w:r>
          </w:p>
        </w:tc>
      </w:tr>
      <w:tr w:rsidR="00F21617" w:rsidRPr="00CC2F38" w:rsidTr="00F21617">
        <w:trPr>
          <w:trHeight w:val="291"/>
        </w:trPr>
        <w:tc>
          <w:tcPr>
            <w:tcW w:w="846" w:type="dxa"/>
            <w:vMerge w:val="restart"/>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2.1.3</w:t>
            </w:r>
          </w:p>
        </w:tc>
        <w:tc>
          <w:tcPr>
            <w:tcW w:w="14458" w:type="dxa"/>
            <w:vMerge w:val="restart"/>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Silnik i podwozie z kabiną pochodzące od tego samego producenta.</w:t>
            </w:r>
          </w:p>
        </w:tc>
      </w:tr>
      <w:tr w:rsidR="00F21617" w:rsidRPr="00CC2F38" w:rsidTr="00F21617">
        <w:trPr>
          <w:trHeight w:val="291"/>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vMerge/>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2.2</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Pojazd musi spełniać minimalne  wymagania dla klasy średniej M </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(wg PN-EN 1846-1, lub  równoważnej).</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2.3</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Pojazd musi spełniać minimalne wymagania dla kategorii 2 – uterenowionej</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(wg PN-EN 1846-1, lub  równoważnej).</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2.4</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2.5</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Zamontowane urządzenia sygnalizacyjno-ostrzegawcze świetlne i dźwiękowe pojazdu uprzywilejowanego: </w:t>
            </w:r>
          </w:p>
          <w:p w:rsidR="00F21617" w:rsidRPr="00CC2F38" w:rsidRDefault="00F21617" w:rsidP="00F21617">
            <w:pPr>
              <w:pStyle w:val="Default"/>
              <w:spacing w:line="276" w:lineRule="auto"/>
              <w:ind w:left="38"/>
              <w:jc w:val="both"/>
              <w:rPr>
                <w:color w:val="auto"/>
                <w:sz w:val="22"/>
                <w:szCs w:val="22"/>
              </w:rPr>
            </w:pPr>
          </w:p>
          <w:p w:rsidR="00F21617" w:rsidRPr="00CC2F38" w:rsidRDefault="00F21617" w:rsidP="00F21617">
            <w:pPr>
              <w:pStyle w:val="Default"/>
              <w:spacing w:line="276" w:lineRule="auto"/>
              <w:ind w:left="38"/>
              <w:jc w:val="both"/>
              <w:rPr>
                <w:b/>
                <w:i/>
                <w:color w:val="auto"/>
                <w:sz w:val="22"/>
                <w:szCs w:val="22"/>
              </w:rPr>
            </w:pPr>
            <w:r w:rsidRPr="00CC2F38">
              <w:rPr>
                <w:b/>
                <w:i/>
                <w:color w:val="auto"/>
                <w:sz w:val="22"/>
                <w:szCs w:val="22"/>
              </w:rPr>
              <w:t>1a) Na dachu kabiny zamontowana lampa zespolona, sygnalizacyjna  z lampami koloru niebieskiego wykonanymi w technologii LED, posiadająca homologację CLASS 2 z min. 10 modułami LED, po min 6 LED każdy. Lampa z podświetlanym napisem „Straż”.</w:t>
            </w:r>
            <w:r w:rsidRPr="00CC2F38">
              <w:rPr>
                <w:b/>
                <w:i/>
                <w:sz w:val="22"/>
                <w:szCs w:val="22"/>
              </w:rPr>
              <w:t xml:space="preserve"> Lampa bez nakładki kompozytowej.</w:t>
            </w:r>
            <w:r w:rsidRPr="00CC2F38">
              <w:rPr>
                <w:b/>
                <w:i/>
                <w:color w:val="auto"/>
                <w:sz w:val="22"/>
                <w:szCs w:val="22"/>
              </w:rPr>
              <w:t xml:space="preserve"> Lampa zabezpieczona przed uszkodzeniami mechanicznymi </w:t>
            </w:r>
          </w:p>
          <w:p w:rsidR="00F21617" w:rsidRPr="00CC2F38" w:rsidRDefault="00F21617" w:rsidP="00F21617">
            <w:pPr>
              <w:pStyle w:val="Default"/>
              <w:spacing w:line="276" w:lineRule="auto"/>
              <w:ind w:left="38"/>
              <w:jc w:val="both"/>
              <w:rPr>
                <w:b/>
                <w:i/>
                <w:color w:val="auto"/>
                <w:sz w:val="22"/>
                <w:szCs w:val="22"/>
              </w:rPr>
            </w:pPr>
          </w:p>
          <w:p w:rsidR="00F21617" w:rsidRPr="00CC2F38" w:rsidRDefault="00F21617" w:rsidP="00F21617">
            <w:pPr>
              <w:spacing w:line="276" w:lineRule="auto"/>
              <w:ind w:left="38"/>
              <w:jc w:val="both"/>
              <w:rPr>
                <w:rFonts w:ascii="Times New Roman" w:hAnsi="Times New Roman" w:cs="Times New Roman"/>
                <w:b/>
                <w:i/>
              </w:rPr>
            </w:pPr>
            <w:r w:rsidRPr="00CC2F38">
              <w:rPr>
                <w:rFonts w:ascii="Times New Roman" w:hAnsi="Times New Roman" w:cs="Times New Roman"/>
                <w:b/>
                <w:i/>
              </w:rPr>
              <w:t xml:space="preserve">1b) 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rsidR="00F21617" w:rsidRPr="00CC2F38" w:rsidRDefault="00F21617" w:rsidP="00F21617">
            <w:pPr>
              <w:pStyle w:val="Default"/>
              <w:spacing w:line="276" w:lineRule="auto"/>
              <w:ind w:left="38"/>
              <w:jc w:val="both"/>
              <w:rPr>
                <w:b/>
                <w:color w:val="auto"/>
                <w:sz w:val="22"/>
                <w:szCs w:val="22"/>
              </w:rPr>
            </w:pPr>
            <w:r w:rsidRPr="00CC2F38">
              <w:rPr>
                <w:b/>
                <w:i/>
                <w:color w:val="auto"/>
                <w:sz w:val="22"/>
                <w:szCs w:val="22"/>
              </w:rPr>
              <w:t>W belce zamontowane symetrycznie, lampy sygnalizacyjne koloru niebieskiego, wykonane w technologii LED z min. 10 modułami LED, po min 6 LED każdy. Pośrodku  dachu kabiny zamontowana lampa  z podświetlanym napisem „Straż”.</w:t>
            </w:r>
            <w:r w:rsidRPr="00CC2F38">
              <w:rPr>
                <w:rStyle w:val="Odwoanieprzypisudolnego"/>
                <w:b/>
                <w:color w:val="auto"/>
                <w:sz w:val="22"/>
                <w:szCs w:val="22"/>
              </w:rPr>
              <w:footnoteReference w:id="1"/>
            </w:r>
          </w:p>
          <w:p w:rsidR="00F21617" w:rsidRPr="00CC2F38" w:rsidRDefault="00F21617" w:rsidP="00F21617">
            <w:pPr>
              <w:pStyle w:val="Default"/>
              <w:spacing w:line="276" w:lineRule="auto"/>
              <w:ind w:left="38"/>
              <w:jc w:val="both"/>
              <w:rPr>
                <w:color w:val="auto"/>
                <w:sz w:val="22"/>
                <w:szCs w:val="22"/>
              </w:rPr>
            </w:pPr>
          </w:p>
          <w:p w:rsidR="00F21617" w:rsidRPr="00CC2F38" w:rsidRDefault="00F21617" w:rsidP="00F21617">
            <w:pPr>
              <w:pStyle w:val="Default"/>
              <w:spacing w:line="276" w:lineRule="auto"/>
              <w:ind w:left="38"/>
              <w:jc w:val="both"/>
              <w:rPr>
                <w:color w:val="auto"/>
                <w:sz w:val="22"/>
                <w:szCs w:val="22"/>
              </w:rPr>
            </w:pPr>
            <w:r w:rsidRPr="00CC2F38">
              <w:rPr>
                <w:color w:val="000000" w:themeColor="text1"/>
                <w:sz w:val="22"/>
                <w:szCs w:val="22"/>
              </w:rPr>
              <w:t xml:space="preserve">2) 2 lampy sygnalizacyjne niebieskie, wykonane </w:t>
            </w:r>
            <w:r w:rsidRPr="00CC2F38">
              <w:rPr>
                <w:color w:val="auto"/>
                <w:sz w:val="22"/>
                <w:szCs w:val="22"/>
              </w:rPr>
              <w:t xml:space="preserve">w technologii LED, </w:t>
            </w:r>
            <w:r w:rsidRPr="00CC2F38">
              <w:rPr>
                <w:sz w:val="22"/>
                <w:szCs w:val="22"/>
              </w:rPr>
              <w:t>w obudowie z poliwęglanu</w:t>
            </w:r>
            <w:r w:rsidRPr="00CC2F38">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3) co najmniej dwie dodatkowe lampy sygnalizacyjne niebieskie, wykonane w technologii LED, zamontowane z przodu pojazdu na wysokości lusterka wstecznego samochodu osobowego, </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rsidR="00F21617" w:rsidRPr="00CC2F38" w:rsidRDefault="00F21617" w:rsidP="00F21617">
            <w:pPr>
              <w:pStyle w:val="Tekstpodstawowy"/>
              <w:spacing w:line="276" w:lineRule="auto"/>
              <w:ind w:left="38"/>
              <w:rPr>
                <w:sz w:val="22"/>
                <w:szCs w:val="22"/>
              </w:rPr>
            </w:pPr>
            <w:r w:rsidRPr="00CC2F38">
              <w:rPr>
                <w:sz w:val="22"/>
                <w:szCs w:val="22"/>
              </w:rPr>
              <w:lastRenderedPageBreak/>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F21617" w:rsidRPr="00CC2F38" w:rsidRDefault="00F21617" w:rsidP="00F21617">
            <w:pPr>
              <w:pStyle w:val="Tekstpodstawowy"/>
              <w:spacing w:line="276" w:lineRule="auto"/>
              <w:ind w:left="38"/>
              <w:rPr>
                <w:sz w:val="22"/>
                <w:szCs w:val="22"/>
              </w:rPr>
            </w:pPr>
            <w:r w:rsidRPr="00CC2F38">
              <w:rPr>
                <w:sz w:val="22"/>
                <w:szCs w:val="22"/>
              </w:rPr>
              <w:t>5) w zasięgu kierowcy/dowódcy,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rsidR="00F21617" w:rsidRPr="00CC2F38" w:rsidRDefault="00F21617" w:rsidP="00F21617">
            <w:pPr>
              <w:pStyle w:val="Tekstpodstawowy"/>
              <w:spacing w:line="276" w:lineRule="auto"/>
              <w:ind w:left="38"/>
              <w:rPr>
                <w:sz w:val="22"/>
                <w:szCs w:val="22"/>
              </w:rPr>
            </w:pPr>
            <w:r w:rsidRPr="00CC2F38">
              <w:rPr>
                <w:sz w:val="22"/>
                <w:szCs w:val="22"/>
              </w:rPr>
              <w:t>6) Na tylnej ścianie zabudowy umieszczona „fala świetlna” typu LED-podstawowe, załączenie fali z przedziału autopompy -minimum 3 funkcje. Wymagane dodatkowe załączenie fali także z kabiny , na min. 1 pozycję.</w:t>
            </w:r>
          </w:p>
          <w:p w:rsidR="00F21617" w:rsidRPr="00CC2F38" w:rsidRDefault="00F21617" w:rsidP="00F21617">
            <w:pPr>
              <w:pStyle w:val="Tekstpodstawowy"/>
              <w:spacing w:line="276" w:lineRule="auto"/>
              <w:ind w:left="38"/>
              <w:rPr>
                <w:color w:val="000000" w:themeColor="text1"/>
                <w:sz w:val="22"/>
                <w:szCs w:val="22"/>
              </w:rPr>
            </w:pPr>
            <w:r w:rsidRPr="00CC2F38">
              <w:rPr>
                <w:color w:val="000000" w:themeColor="text1"/>
                <w:sz w:val="22"/>
                <w:szCs w:val="22"/>
              </w:rPr>
              <w:t>7) Niezależny sygnał pneumatyczny, włączany  dwoma włącznikami dostępnymi z miejsca  dowódcy i z miejsca  kierowcy</w:t>
            </w:r>
          </w:p>
          <w:p w:rsidR="00F21617" w:rsidRPr="00CC2F38" w:rsidRDefault="00F21617" w:rsidP="00F21617">
            <w:pPr>
              <w:pStyle w:val="Tekstpodstawowy"/>
              <w:spacing w:line="276" w:lineRule="auto"/>
              <w:ind w:left="38"/>
              <w:rPr>
                <w:sz w:val="22"/>
                <w:szCs w:val="22"/>
              </w:rPr>
            </w:pPr>
            <w:bookmarkStart w:id="1" w:name="_Hlk68769396"/>
            <w:r w:rsidRPr="00CC2F38">
              <w:rPr>
                <w:sz w:val="22"/>
                <w:szCs w:val="22"/>
              </w:rPr>
              <w:t>8) 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bookmarkEnd w:id="1"/>
            <w:r w:rsidRPr="00CC2F38">
              <w:rPr>
                <w:sz w:val="22"/>
                <w:szCs w:val="22"/>
              </w:rPr>
              <w:t>.</w:t>
            </w:r>
          </w:p>
        </w:tc>
      </w:tr>
      <w:tr w:rsidR="00F21617" w:rsidRPr="00CC2F38" w:rsidTr="00F21617">
        <w:trPr>
          <w:trHeight w:val="117"/>
        </w:trPr>
        <w:tc>
          <w:tcPr>
            <w:tcW w:w="846" w:type="dxa"/>
            <w:vMerge w:val="restart"/>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2.6</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Podwozie pojazdu musi spełniać min następujące warunki:</w:t>
            </w:r>
          </w:p>
        </w:tc>
      </w:tr>
      <w:tr w:rsidR="00F21617" w:rsidRPr="00CC2F38" w:rsidTr="00F21617">
        <w:trPr>
          <w:trHeight w:val="115"/>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 układ jezdny 4x4-ze  stałym załączeniem napędu  4x4.</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Wyposażony w blokady sterowane z kabiny:</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-mechanizmu różnicowego osi przedniej,- mechanizmu różnicowego międzyosiowego, -mechanizmu różnicowego osi tylnej</w:t>
            </w:r>
          </w:p>
          <w:p w:rsidR="00F21617" w:rsidRPr="00CC2F38" w:rsidRDefault="00F21617" w:rsidP="00F21617">
            <w:pPr>
              <w:pStyle w:val="Tekstprzypisukocowego"/>
              <w:tabs>
                <w:tab w:val="left" w:pos="175"/>
              </w:tabs>
              <w:spacing w:line="276" w:lineRule="auto"/>
              <w:ind w:left="38"/>
              <w:jc w:val="both"/>
              <w:rPr>
                <w:spacing w:val="-3"/>
                <w:sz w:val="22"/>
                <w:szCs w:val="22"/>
              </w:rPr>
            </w:pPr>
            <w:r w:rsidRPr="00CC2F38">
              <w:rPr>
                <w:sz w:val="22"/>
                <w:szCs w:val="22"/>
              </w:rPr>
              <w:t xml:space="preserve"> -Pojazd wyposażony w manualną skrzynię biegów  </w:t>
            </w:r>
            <w:r w:rsidRPr="00CC2F38">
              <w:rPr>
                <w:spacing w:val="-3"/>
                <w:sz w:val="22"/>
                <w:szCs w:val="22"/>
              </w:rPr>
              <w:t xml:space="preserve">o maksymalnym przełożeniu 6 biegów do przodu plus wsteczny. </w:t>
            </w:r>
          </w:p>
          <w:p w:rsidR="00F21617" w:rsidRPr="00CC2F38" w:rsidRDefault="00F21617" w:rsidP="00F21617">
            <w:pPr>
              <w:pStyle w:val="Tekstprzypisukocowego"/>
              <w:tabs>
                <w:tab w:val="left" w:pos="175"/>
              </w:tabs>
              <w:spacing w:line="276" w:lineRule="auto"/>
              <w:ind w:left="38"/>
              <w:jc w:val="both"/>
              <w:rPr>
                <w:spacing w:val="-3"/>
                <w:sz w:val="22"/>
                <w:szCs w:val="22"/>
              </w:rPr>
            </w:pPr>
            <w:r w:rsidRPr="00CC2F38">
              <w:rPr>
                <w:sz w:val="22"/>
                <w:szCs w:val="22"/>
              </w:rPr>
              <w:t>-Koła wyposażone w ogumienie uniwersalne wielosezonowe typu M+S</w:t>
            </w:r>
            <w:r w:rsidRPr="00CC2F38">
              <w:rPr>
                <w:spacing w:val="-3"/>
                <w:sz w:val="22"/>
                <w:szCs w:val="22"/>
              </w:rPr>
              <w:t xml:space="preserve"> z kołami podwójnymi na osi tylnej, </w:t>
            </w:r>
          </w:p>
          <w:p w:rsidR="00F21617" w:rsidRPr="00CC2F38" w:rsidRDefault="00F21617" w:rsidP="00F21617">
            <w:pPr>
              <w:pStyle w:val="Tekstprzypisukocowego"/>
              <w:tabs>
                <w:tab w:val="left" w:pos="175"/>
              </w:tabs>
              <w:spacing w:line="276" w:lineRule="auto"/>
              <w:ind w:left="38"/>
              <w:jc w:val="both"/>
              <w:rPr>
                <w:spacing w:val="-3"/>
                <w:sz w:val="22"/>
                <w:szCs w:val="22"/>
              </w:rPr>
            </w:pPr>
            <w:r w:rsidRPr="00CC2F38">
              <w:rPr>
                <w:spacing w:val="-3"/>
                <w:sz w:val="22"/>
                <w:szCs w:val="22"/>
              </w:rPr>
              <w:t xml:space="preserve"> -obręcze kół min 22,5”</w:t>
            </w:r>
            <w:r w:rsidRPr="00CC2F38">
              <w:rPr>
                <w:sz w:val="22"/>
                <w:szCs w:val="22"/>
              </w:rPr>
              <w:t xml:space="preserve"> </w:t>
            </w:r>
          </w:p>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 zawieszenie osi przedniej i tylnej mechaniczne:</w:t>
            </w:r>
          </w:p>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 resory paraboliczne, amortyzatory teleskopowe, stabilizatory przechyłów</w:t>
            </w:r>
          </w:p>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-prześwit pod osiami min 300 mm</w:t>
            </w:r>
          </w:p>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-prześwit poza osiami min 400 mm</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Samochód wyposażony w silnik o zapłonie samoczynnym , posiadający aktualne normy ochrony środowiska (czystości spalin)  spełniający  normę emisji spalin-</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 xml:space="preserve"> min. Euro 6. </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 xml:space="preserve">-Zbiornik paliwa min.150 l .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-Samochód musi być wyposażony w </w:t>
            </w:r>
            <w:proofErr w:type="spellStart"/>
            <w:r w:rsidRPr="00CC2F38">
              <w:rPr>
                <w:rFonts w:ascii="Times New Roman" w:hAnsi="Times New Roman" w:cs="Times New Roman"/>
              </w:rPr>
              <w:t>tempomat</w:t>
            </w:r>
            <w:proofErr w:type="spellEnd"/>
            <w:r w:rsidRPr="00CC2F38">
              <w:rPr>
                <w:rFonts w:ascii="Times New Roman" w:hAnsi="Times New Roman" w:cs="Times New Roman"/>
              </w:rPr>
              <w:t>.</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t>
            </w:r>
            <w:r w:rsidRPr="00CC2F38">
              <w:rPr>
                <w:rFonts w:ascii="Times New Roman" w:hAnsi="Times New Roman" w:cs="Times New Roman"/>
                <w:color w:val="000000" w:themeColor="text1"/>
              </w:rPr>
              <w:t>Światła do jazdy dziennej- zabezpieczone osłonami ochronnymi</w:t>
            </w:r>
          </w:p>
        </w:tc>
      </w:tr>
      <w:tr w:rsidR="00F21617" w:rsidRPr="00CC2F38" w:rsidTr="00F21617">
        <w:trPr>
          <w:trHeight w:val="115"/>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 pełnowymiarowe koło zapasowe  na wyposażeniu pojazdu.</w:t>
            </w:r>
          </w:p>
          <w:p w:rsidR="00CC2F38" w:rsidRPr="00CC2F38" w:rsidRDefault="00CC2F38" w:rsidP="00F21617">
            <w:pPr>
              <w:pStyle w:val="Default"/>
              <w:tabs>
                <w:tab w:val="left" w:pos="496"/>
              </w:tabs>
              <w:spacing w:line="276" w:lineRule="auto"/>
              <w:ind w:left="38"/>
              <w:jc w:val="both"/>
              <w:rPr>
                <w:color w:val="auto"/>
                <w:sz w:val="22"/>
                <w:szCs w:val="22"/>
              </w:rPr>
            </w:pPr>
          </w:p>
          <w:p w:rsidR="00F21617" w:rsidRPr="00CC2F38" w:rsidRDefault="00F21617" w:rsidP="00F21617">
            <w:pPr>
              <w:pStyle w:val="Default"/>
              <w:tabs>
                <w:tab w:val="left" w:pos="496"/>
              </w:tabs>
              <w:spacing w:line="276" w:lineRule="auto"/>
              <w:ind w:left="38"/>
              <w:jc w:val="both"/>
              <w:rPr>
                <w:b/>
                <w:i/>
                <w:color w:val="auto"/>
                <w:sz w:val="22"/>
                <w:szCs w:val="22"/>
              </w:rPr>
            </w:pPr>
            <w:r w:rsidRPr="00CC2F38">
              <w:rPr>
                <w:b/>
                <w:i/>
                <w:color w:val="auto"/>
                <w:sz w:val="22"/>
                <w:szCs w:val="22"/>
              </w:rPr>
              <w:t xml:space="preserve">1a) Dopuszcza się brak stałego mocowania w koła pojeździe </w:t>
            </w:r>
          </w:p>
          <w:p w:rsidR="00CC2F38" w:rsidRPr="00CC2F38" w:rsidRDefault="00CC2F38" w:rsidP="00F21617">
            <w:pPr>
              <w:pStyle w:val="Default"/>
              <w:tabs>
                <w:tab w:val="left" w:pos="496"/>
              </w:tabs>
              <w:spacing w:line="276" w:lineRule="auto"/>
              <w:ind w:left="38"/>
              <w:jc w:val="both"/>
              <w:rPr>
                <w:b/>
                <w:i/>
                <w:color w:val="auto"/>
                <w:sz w:val="22"/>
                <w:szCs w:val="22"/>
              </w:rPr>
            </w:pPr>
          </w:p>
          <w:p w:rsidR="00F21617" w:rsidRPr="00CC2F38" w:rsidRDefault="00F21617" w:rsidP="00F21617">
            <w:pPr>
              <w:pStyle w:val="Default"/>
              <w:tabs>
                <w:tab w:val="left" w:pos="496"/>
              </w:tabs>
              <w:spacing w:line="276" w:lineRule="auto"/>
              <w:ind w:left="38"/>
              <w:jc w:val="both"/>
              <w:rPr>
                <w:b/>
                <w:color w:val="auto"/>
                <w:sz w:val="22"/>
                <w:szCs w:val="22"/>
              </w:rPr>
            </w:pPr>
            <w:r w:rsidRPr="00CC2F38">
              <w:rPr>
                <w:b/>
                <w:i/>
                <w:color w:val="auto"/>
                <w:sz w:val="22"/>
                <w:szCs w:val="22"/>
              </w:rPr>
              <w:t>1b)Zamontowane do stałego przewożenia w nadwoziu z funkcją łatwego zdejmowania i montażu przez jedną osobę.</w:t>
            </w:r>
            <w:r w:rsidRPr="00CC2F38">
              <w:rPr>
                <w:b/>
                <w:i/>
                <w:sz w:val="22"/>
                <w:szCs w:val="22"/>
              </w:rPr>
              <w:t>(zamontowanie  wciągarki ze sterowaniem elektrycznym, ułatwiającej realizację tej funkcji)Wyklucza się przewożenie koła na dachu pojazdu i montaż koła pod podwoziem pojazdu</w:t>
            </w:r>
            <w:r w:rsidR="00CC2F38" w:rsidRPr="00CC2F38">
              <w:rPr>
                <w:rStyle w:val="Odwoanieprzypisudolnego"/>
                <w:b/>
                <w:i/>
                <w:sz w:val="22"/>
                <w:szCs w:val="22"/>
              </w:rPr>
              <w:footnoteReference w:id="2"/>
            </w:r>
          </w:p>
          <w:p w:rsidR="00F21617" w:rsidRPr="00CC2F38" w:rsidRDefault="00F21617" w:rsidP="00F21617">
            <w:pPr>
              <w:pStyle w:val="Default"/>
              <w:tabs>
                <w:tab w:val="left" w:pos="496"/>
              </w:tabs>
              <w:spacing w:line="276" w:lineRule="auto"/>
              <w:ind w:left="38"/>
              <w:jc w:val="both"/>
              <w:rPr>
                <w:color w:val="auto"/>
                <w:sz w:val="22"/>
                <w:szCs w:val="22"/>
              </w:rPr>
            </w:pPr>
          </w:p>
          <w:p w:rsidR="00F21617" w:rsidRPr="00CC2F38" w:rsidRDefault="00F21617" w:rsidP="00F21617">
            <w:pPr>
              <w:pStyle w:val="Default"/>
              <w:tabs>
                <w:tab w:val="left" w:pos="496"/>
              </w:tabs>
              <w:spacing w:line="276" w:lineRule="auto"/>
              <w:ind w:left="38"/>
              <w:jc w:val="both"/>
              <w:rPr>
                <w:b/>
                <w:bCs/>
                <w:color w:val="FF0000"/>
                <w:sz w:val="22"/>
                <w:szCs w:val="22"/>
              </w:rPr>
            </w:pPr>
            <w:r w:rsidRPr="00CC2F38">
              <w:rPr>
                <w:color w:val="auto"/>
                <w:sz w:val="22"/>
                <w:szCs w:val="22"/>
              </w:rPr>
              <w:lastRenderedPageBreak/>
              <w:t>W przypadku zamontowania na poszczególnych osiach pojazdu dwóch różnych typów ogumienia,</w:t>
            </w:r>
            <w:r w:rsidRPr="00CC2F38">
              <w:rPr>
                <w:sz w:val="22"/>
                <w:szCs w:val="22"/>
              </w:rPr>
              <w:t xml:space="preserve"> (rzeźba bieżnika) wymagane 2 koła zapasowe, po jednym dla każdego z typów ogumienia</w:t>
            </w:r>
          </w:p>
        </w:tc>
      </w:tr>
      <w:tr w:rsidR="00F21617" w:rsidRPr="00CC2F38" w:rsidTr="00F21617">
        <w:trPr>
          <w:trHeight w:val="115"/>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układ hamulcowy wyposażony w system zapobiegania poślizgowi kół podczas hamowania ABS, lub równoważny.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2.7</w:t>
            </w:r>
          </w:p>
        </w:tc>
        <w:tc>
          <w:tcPr>
            <w:tcW w:w="14458" w:type="dxa"/>
          </w:tcPr>
          <w:p w:rsidR="00F21617" w:rsidRPr="00CC2F38" w:rsidRDefault="00F21617" w:rsidP="00F21617">
            <w:pPr>
              <w:spacing w:line="276" w:lineRule="auto"/>
              <w:ind w:left="38"/>
              <w:jc w:val="both"/>
              <w:rPr>
                <w:rFonts w:ascii="Times New Roman" w:hAnsi="Times New Roman" w:cs="Times New Roman"/>
                <w:color w:val="000000" w:themeColor="text1"/>
              </w:rPr>
            </w:pPr>
            <w:r w:rsidRPr="00CC2F38">
              <w:rPr>
                <w:rFonts w:ascii="Times New Roman" w:hAnsi="Times New Roman" w:cs="Times New Roman"/>
                <w:color w:val="000000" w:themeColor="text1"/>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rsidR="00F21617" w:rsidRPr="00CC2F38" w:rsidRDefault="00F21617" w:rsidP="00F21617">
            <w:pPr>
              <w:spacing w:line="276" w:lineRule="auto"/>
              <w:ind w:left="38"/>
              <w:jc w:val="both"/>
              <w:rPr>
                <w:rFonts w:ascii="Times New Roman" w:hAnsi="Times New Roman" w:cs="Times New Roman"/>
                <w:color w:val="000000" w:themeColor="text1"/>
              </w:rPr>
            </w:pPr>
            <w:r w:rsidRPr="00CC2F38">
              <w:rPr>
                <w:rFonts w:ascii="Times New Roman" w:hAnsi="Times New Roman" w:cs="Times New Roman"/>
                <w:color w:val="000000" w:themeColor="text1"/>
              </w:rPr>
              <w:t>i zabezpieczony przed opadnięciem w górnym położeniu.</w:t>
            </w:r>
          </w:p>
          <w:p w:rsidR="00F21617" w:rsidRPr="00CC2F38" w:rsidRDefault="00F21617" w:rsidP="00F21617">
            <w:pPr>
              <w:spacing w:line="276" w:lineRule="auto"/>
              <w:ind w:left="38"/>
              <w:jc w:val="both"/>
              <w:rPr>
                <w:rFonts w:ascii="Times New Roman" w:hAnsi="Times New Roman" w:cs="Times New Roman"/>
                <w:b/>
                <w:bCs/>
                <w:color w:val="000000" w:themeColor="text1"/>
              </w:rPr>
            </w:pPr>
            <w:r w:rsidRPr="00CC2F38">
              <w:rPr>
                <w:rFonts w:ascii="Times New Roman" w:hAnsi="Times New Roman" w:cs="Times New Roman"/>
                <w:color w:val="000000" w:themeColor="text1"/>
              </w:rPr>
              <w:t>Pojazd wyposażony w kamerę cofania z min. 7 calowym monitorem z załączeniem kamery zarówno z biegiem wstecznym oraz ręczne w dowolnym momencie.</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2.8</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Kabina czterodrzwiowa, jednomodułowa, 6-osobowa z układem siedzeń 1+1+4, usytuowanych przodem do kierunku jazdy. Wszystkie miejsca wyposażone w   bezwładnościowe pasy bezpieczeństwa.</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Siedzenia pokryte materiałem  </w:t>
            </w:r>
            <w:proofErr w:type="spellStart"/>
            <w:r w:rsidRPr="00CC2F38">
              <w:rPr>
                <w:rFonts w:ascii="Times New Roman" w:hAnsi="Times New Roman" w:cs="Times New Roman"/>
              </w:rPr>
              <w:t>łatwozmywalnym</w:t>
            </w:r>
            <w:proofErr w:type="spellEnd"/>
            <w:r w:rsidRPr="00CC2F38">
              <w:rPr>
                <w:rFonts w:ascii="Times New Roman" w:hAnsi="Times New Roman" w:cs="Times New Roman"/>
              </w:rPr>
              <w:t xml:space="preserve"> , o zwiększonej odporności na  ścieranie-typu skaj</w:t>
            </w:r>
          </w:p>
          <w:p w:rsidR="00F21617" w:rsidRPr="00CC2F38" w:rsidRDefault="00F21617" w:rsidP="00F21617">
            <w:pPr>
              <w:pStyle w:val="Tekstpodstawowy"/>
              <w:spacing w:line="276" w:lineRule="auto"/>
              <w:ind w:left="38"/>
              <w:rPr>
                <w:sz w:val="22"/>
                <w:szCs w:val="22"/>
              </w:rPr>
            </w:pPr>
            <w:r w:rsidRPr="00CC2F38">
              <w:rPr>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Poręcz do trzymania dla załogi.</w:t>
            </w:r>
          </w:p>
          <w:p w:rsidR="00F21617" w:rsidRPr="00CC2F38" w:rsidRDefault="00F21617" w:rsidP="00F21617">
            <w:pPr>
              <w:pStyle w:val="Tekstpodstawowy"/>
              <w:spacing w:line="276" w:lineRule="auto"/>
              <w:ind w:left="38"/>
              <w:rPr>
                <w:sz w:val="22"/>
                <w:szCs w:val="22"/>
              </w:rPr>
            </w:pPr>
            <w:r w:rsidRPr="00CC2F38">
              <w:rPr>
                <w:sz w:val="22"/>
                <w:szCs w:val="22"/>
              </w:rPr>
              <w:t>Kabina wyposażona w centralny zamek, klimatyzację i niezależne ogrzewanie kabiny przy wyłączonym silniku.</w:t>
            </w:r>
          </w:p>
          <w:p w:rsidR="00F21617" w:rsidRPr="00CC2F38" w:rsidRDefault="00F21617" w:rsidP="00F21617">
            <w:pPr>
              <w:pStyle w:val="Tekstpodstawowy"/>
              <w:spacing w:line="276" w:lineRule="auto"/>
              <w:ind w:left="38"/>
              <w:rPr>
                <w:sz w:val="22"/>
                <w:szCs w:val="22"/>
              </w:rPr>
            </w:pPr>
            <w:r w:rsidRPr="00CC2F38">
              <w:rPr>
                <w:sz w:val="22"/>
                <w:szCs w:val="22"/>
              </w:rPr>
              <w:t>Dodatkowo wymaga się</w:t>
            </w:r>
          </w:p>
          <w:p w:rsidR="00F21617" w:rsidRPr="00CC2F38" w:rsidRDefault="00F21617" w:rsidP="00F21617">
            <w:pPr>
              <w:pStyle w:val="Tekstpodstawowy"/>
              <w:spacing w:line="276" w:lineRule="auto"/>
              <w:ind w:left="38"/>
              <w:rPr>
                <w:sz w:val="22"/>
                <w:szCs w:val="22"/>
              </w:rPr>
            </w:pPr>
            <w:r w:rsidRPr="00CC2F38">
              <w:rPr>
                <w:sz w:val="22"/>
                <w:szCs w:val="22"/>
              </w:rPr>
              <w:t>- elektrycznie sterowane szyby po stronie kierowcy i dowódcy oraz po obu stronach w części załogowej</w:t>
            </w:r>
          </w:p>
          <w:p w:rsidR="00F21617" w:rsidRPr="00CC2F38" w:rsidRDefault="00F21617" w:rsidP="00F21617">
            <w:pPr>
              <w:pStyle w:val="Tekstpodstawowy"/>
              <w:spacing w:line="276" w:lineRule="auto"/>
              <w:ind w:left="38"/>
              <w:rPr>
                <w:sz w:val="22"/>
                <w:szCs w:val="22"/>
              </w:rPr>
            </w:pPr>
            <w:r w:rsidRPr="00CC2F38">
              <w:rPr>
                <w:sz w:val="22"/>
                <w:szCs w:val="22"/>
              </w:rPr>
              <w:t>- elektrycznie sterowane lusterka główne  po stronie kierowcy i dowódcy</w:t>
            </w:r>
          </w:p>
          <w:p w:rsidR="00F21617" w:rsidRPr="00CC2F38" w:rsidRDefault="00F21617" w:rsidP="00F21617">
            <w:pPr>
              <w:pStyle w:val="Tekstpodstawowy"/>
              <w:spacing w:line="276" w:lineRule="auto"/>
              <w:ind w:left="38"/>
              <w:rPr>
                <w:sz w:val="22"/>
                <w:szCs w:val="22"/>
              </w:rPr>
            </w:pPr>
            <w:r w:rsidRPr="00CC2F38">
              <w:rPr>
                <w:sz w:val="22"/>
                <w:szCs w:val="22"/>
              </w:rPr>
              <w:t xml:space="preserve">- listwy z oświetleniem typu LED umieszczone obustronnie, </w:t>
            </w:r>
            <w:r w:rsidRPr="00CC2F38">
              <w:rPr>
                <w:b/>
                <w:bCs/>
                <w:sz w:val="22"/>
                <w:szCs w:val="22"/>
              </w:rPr>
              <w:t>nad drzwiami</w:t>
            </w:r>
            <w:r w:rsidRPr="00CC2F38">
              <w:rPr>
                <w:sz w:val="22"/>
                <w:szCs w:val="22"/>
              </w:rPr>
              <w:t xml:space="preserve"> wejściowymi i wyjściowymi do kabiny załogi. </w:t>
            </w:r>
          </w:p>
          <w:p w:rsidR="00F21617" w:rsidRPr="00CC2F38" w:rsidRDefault="00F21617" w:rsidP="00F21617">
            <w:pPr>
              <w:pStyle w:val="Tekstpodstawowy"/>
              <w:spacing w:line="276" w:lineRule="auto"/>
              <w:ind w:left="38"/>
              <w:rPr>
                <w:b/>
                <w:bCs/>
                <w:sz w:val="22"/>
                <w:szCs w:val="22"/>
              </w:rPr>
            </w:pPr>
            <w:r w:rsidRPr="00CC2F38">
              <w:rPr>
                <w:sz w:val="22"/>
                <w:szCs w:val="22"/>
              </w:rPr>
              <w:t>-</w:t>
            </w:r>
            <w:r w:rsidRPr="00CC2F38">
              <w:rPr>
                <w:b/>
                <w:bCs/>
                <w:sz w:val="22"/>
                <w:szCs w:val="22"/>
              </w:rPr>
              <w:t>Dodatkowo</w:t>
            </w:r>
            <w:r w:rsidRPr="00CC2F38">
              <w:rPr>
                <w:sz w:val="22"/>
                <w:szCs w:val="22"/>
              </w:rPr>
              <w:t xml:space="preserve"> zamontowane lampy doświetlające, stopnie </w:t>
            </w:r>
            <w:r w:rsidRPr="00CC2F38">
              <w:rPr>
                <w:b/>
                <w:bCs/>
                <w:sz w:val="22"/>
                <w:szCs w:val="22"/>
              </w:rPr>
              <w:t>,zamontowane w dolnej części drzwi, i w stopniach wejściowych.</w:t>
            </w:r>
          </w:p>
          <w:p w:rsidR="00F21617" w:rsidRPr="00CC2F38" w:rsidRDefault="00F21617" w:rsidP="00F21617">
            <w:pPr>
              <w:pStyle w:val="Tekstpodstawowy"/>
              <w:spacing w:line="276" w:lineRule="auto"/>
              <w:ind w:left="38"/>
              <w:rPr>
                <w:spacing w:val="-1"/>
                <w:sz w:val="22"/>
                <w:szCs w:val="22"/>
              </w:rPr>
            </w:pPr>
            <w:r w:rsidRPr="00CC2F38">
              <w:rPr>
                <w:sz w:val="22"/>
                <w:szCs w:val="22"/>
              </w:rPr>
              <w:t xml:space="preserve">- schowek pod siedzeniami w tylnej części kabiny, siedzisko z </w:t>
            </w:r>
            <w:r w:rsidRPr="00CC2F38">
              <w:rPr>
                <w:spacing w:val="-1"/>
                <w:sz w:val="22"/>
                <w:szCs w:val="22"/>
              </w:rPr>
              <w:t>siłownikiem podtrzymującym je w pozycji otwartej</w:t>
            </w:r>
          </w:p>
          <w:p w:rsidR="00F21617" w:rsidRPr="00CC2F38" w:rsidRDefault="00F21617" w:rsidP="00F21617">
            <w:pPr>
              <w:pStyle w:val="Tekstpodstawowy"/>
              <w:spacing w:line="276" w:lineRule="auto"/>
              <w:ind w:left="38"/>
              <w:rPr>
                <w:sz w:val="22"/>
                <w:szCs w:val="22"/>
              </w:rPr>
            </w:pPr>
            <w:r w:rsidRPr="00CC2F38">
              <w:rPr>
                <w:spacing w:val="-1"/>
                <w:sz w:val="22"/>
                <w:szCs w:val="22"/>
              </w:rPr>
              <w:t>- wywietrznik dachowy</w:t>
            </w:r>
          </w:p>
          <w:p w:rsidR="00F21617" w:rsidRPr="00CC2F38" w:rsidRDefault="00F21617" w:rsidP="00F21617">
            <w:pPr>
              <w:pStyle w:val="Tekstpodstawowy"/>
              <w:spacing w:line="276" w:lineRule="auto"/>
              <w:ind w:left="38"/>
              <w:rPr>
                <w:sz w:val="22"/>
                <w:szCs w:val="22"/>
              </w:rPr>
            </w:pPr>
            <w:r w:rsidRPr="00CC2F38">
              <w:rPr>
                <w:spacing w:val="-1"/>
                <w:sz w:val="22"/>
                <w:szCs w:val="22"/>
              </w:rPr>
              <w:t>- p</w:t>
            </w:r>
            <w:r w:rsidRPr="00CC2F38">
              <w:rPr>
                <w:sz w:val="22"/>
                <w:szCs w:val="22"/>
              </w:rPr>
              <w:t>rzestrzeń pomiędzy maksymalnie odsuniętym do tyłu fotelem kierowcy lub dowódcy a tylną ścianą  kabiny  zespolonej minimum 1450mm</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 fotel dla kierowcy z pneumatyczną regulacją wysokości, oraz ciężaru ciała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fotel dla dowódcy z mechaniczną regulacją wysokości oraz z regulacją odległości całego fotela.</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rsidR="00F21617" w:rsidRPr="00CC2F38" w:rsidRDefault="00F21617" w:rsidP="00F21617">
            <w:pPr>
              <w:spacing w:line="276" w:lineRule="auto"/>
              <w:ind w:left="38"/>
              <w:jc w:val="both"/>
              <w:rPr>
                <w:rFonts w:ascii="Times New Roman" w:hAnsi="Times New Roman" w:cs="Times New Roman"/>
                <w:color w:val="000000" w:themeColor="text1"/>
              </w:rPr>
            </w:pPr>
            <w:r w:rsidRPr="00CC2F38">
              <w:rPr>
                <w:rFonts w:ascii="Times New Roman" w:hAnsi="Times New Roman" w:cs="Times New Roman"/>
                <w:color w:val="000000" w:themeColor="text1"/>
              </w:rPr>
              <w:t>-Szafka kabinowa dla załogi ,zamontowana pomiędzy przedziałem przednim i tylnym w kabinie zespolonej, wyposażona we wnękę  z podziałem na min 5części. Szafka musi pomieścić min 4 hełmy strażackie/kamerę termowizyjną itp.</w:t>
            </w:r>
          </w:p>
          <w:p w:rsidR="00F21617" w:rsidRPr="00CC2F38" w:rsidRDefault="00F21617" w:rsidP="00F21617">
            <w:pPr>
              <w:spacing w:line="276" w:lineRule="auto"/>
              <w:ind w:left="38"/>
              <w:jc w:val="both"/>
              <w:rPr>
                <w:rFonts w:ascii="Times New Roman" w:hAnsi="Times New Roman" w:cs="Times New Roman"/>
                <w:color w:val="FF0000"/>
              </w:rPr>
            </w:pP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Instalacja elektryczna w kabinie kierowcy wyposażona w  oświetlenie  do czytania mapy dla pozycji dowódcy. </w:t>
            </w:r>
          </w:p>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W kabinie zamontowany  reflektor ręczny typu LED do oświetlenia numerów budynków.</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color w:val="000000" w:themeColor="text1"/>
              </w:rPr>
              <w:t>Przestrzeń pomiędzy kabiną a nadwoziem pojazdu, zabudowana poprzez aerodynamiczne owiewki</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2.9</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Dodatkowe urządzenia  zamontowane w kabinie:</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sygnalizacja otwarcia żaluzji skrytek i podestów, z alarmem świetlnym i słownym</w:t>
            </w:r>
          </w:p>
          <w:p w:rsidR="00F21617" w:rsidRPr="00CC2F38" w:rsidRDefault="00F21617" w:rsidP="00CC2F38">
            <w:pPr>
              <w:pStyle w:val="Standard"/>
              <w:numPr>
                <w:ilvl w:val="0"/>
                <w:numId w:val="31"/>
              </w:numPr>
              <w:spacing w:line="276" w:lineRule="auto"/>
              <w:ind w:left="322" w:hanging="284"/>
              <w:jc w:val="both"/>
              <w:rPr>
                <w:bCs/>
                <w:sz w:val="22"/>
                <w:szCs w:val="22"/>
              </w:rPr>
            </w:pPr>
            <w:r w:rsidRPr="00CC2F38">
              <w:rPr>
                <w:bCs/>
                <w:sz w:val="22"/>
                <w:szCs w:val="22"/>
              </w:rPr>
              <w:t>sygnalizacja informująca o wysunięciu masztu,</w:t>
            </w:r>
            <w:r w:rsidRPr="00CC2F38">
              <w:rPr>
                <w:sz w:val="22"/>
                <w:szCs w:val="22"/>
              </w:rPr>
              <w:t xml:space="preserve"> z alarmem świetlnym i słownym</w:t>
            </w:r>
            <w:r w:rsidRPr="00CC2F38">
              <w:rPr>
                <w:bCs/>
                <w:sz w:val="22"/>
                <w:szCs w:val="22"/>
              </w:rPr>
              <w:t xml:space="preserve"> </w:t>
            </w:r>
          </w:p>
          <w:p w:rsidR="00F21617" w:rsidRPr="00CC2F38" w:rsidRDefault="00F21617" w:rsidP="00CC2F38">
            <w:pPr>
              <w:pStyle w:val="Standard"/>
              <w:numPr>
                <w:ilvl w:val="0"/>
                <w:numId w:val="31"/>
              </w:numPr>
              <w:spacing w:line="276" w:lineRule="auto"/>
              <w:ind w:left="322" w:hanging="284"/>
              <w:jc w:val="both"/>
              <w:rPr>
                <w:bCs/>
                <w:sz w:val="22"/>
                <w:szCs w:val="22"/>
              </w:rPr>
            </w:pPr>
            <w:r w:rsidRPr="00CC2F38">
              <w:rPr>
                <w:bCs/>
                <w:sz w:val="22"/>
                <w:szCs w:val="22"/>
              </w:rPr>
              <w:t>sygnalizacja załączonego gniazda ładowania-</w:t>
            </w:r>
            <w:r w:rsidRPr="00CC2F38">
              <w:rPr>
                <w:sz w:val="22"/>
                <w:szCs w:val="22"/>
              </w:rPr>
              <w:t xml:space="preserve"> z alarmem świetlnym i słownym</w:t>
            </w:r>
            <w:r w:rsidRPr="00CC2F38">
              <w:rPr>
                <w:bCs/>
                <w:sz w:val="22"/>
                <w:szCs w:val="22"/>
              </w:rPr>
              <w:t xml:space="preserve"> </w:t>
            </w:r>
          </w:p>
          <w:p w:rsidR="00F21617" w:rsidRPr="00CC2F38" w:rsidRDefault="00F21617" w:rsidP="00CC2F38">
            <w:pPr>
              <w:pStyle w:val="Standard"/>
              <w:numPr>
                <w:ilvl w:val="0"/>
                <w:numId w:val="31"/>
              </w:numPr>
              <w:spacing w:line="276" w:lineRule="auto"/>
              <w:ind w:left="322" w:hanging="284"/>
              <w:jc w:val="both"/>
              <w:rPr>
                <w:bCs/>
                <w:sz w:val="22"/>
                <w:szCs w:val="22"/>
              </w:rPr>
            </w:pPr>
            <w:r w:rsidRPr="00CC2F38">
              <w:rPr>
                <w:bCs/>
                <w:sz w:val="22"/>
                <w:szCs w:val="22"/>
              </w:rPr>
              <w:t>sygnalizacja otwartej skrzyni na dachu -</w:t>
            </w:r>
            <w:r w:rsidRPr="00CC2F38">
              <w:rPr>
                <w:sz w:val="22"/>
                <w:szCs w:val="22"/>
              </w:rPr>
              <w:t xml:space="preserve"> z alarmem świetlnym i słownym</w:t>
            </w:r>
          </w:p>
          <w:p w:rsidR="00F21617" w:rsidRPr="00CC2F38" w:rsidRDefault="00F21617" w:rsidP="00CC2F38">
            <w:pPr>
              <w:pStyle w:val="Standard"/>
              <w:numPr>
                <w:ilvl w:val="0"/>
                <w:numId w:val="31"/>
              </w:numPr>
              <w:spacing w:line="276" w:lineRule="auto"/>
              <w:ind w:left="322" w:hanging="284"/>
              <w:jc w:val="both"/>
              <w:rPr>
                <w:bCs/>
                <w:sz w:val="22"/>
                <w:szCs w:val="22"/>
              </w:rPr>
            </w:pPr>
            <w:r w:rsidRPr="00CC2F38">
              <w:rPr>
                <w:sz w:val="22"/>
                <w:szCs w:val="22"/>
              </w:rPr>
              <w:t xml:space="preserve">zamawiający wymaga alarmu słownego o treści: „otwarte żaluzje”, „otwarte podesty”,  „wysunięty maszt”, </w:t>
            </w:r>
            <w:r w:rsidRPr="00CC2F38">
              <w:rPr>
                <w:bCs/>
                <w:sz w:val="22"/>
                <w:szCs w:val="22"/>
              </w:rPr>
              <w:t>„załączone gniazdo ładowania”, ”otwarta skrzynia”</w:t>
            </w:r>
          </w:p>
          <w:p w:rsidR="00F21617" w:rsidRPr="00CC2F38" w:rsidRDefault="00F21617" w:rsidP="00F21617">
            <w:pPr>
              <w:pStyle w:val="Standard"/>
              <w:spacing w:line="276" w:lineRule="auto"/>
              <w:ind w:left="38"/>
              <w:jc w:val="both"/>
              <w:rPr>
                <w:bCs/>
                <w:sz w:val="22"/>
                <w:szCs w:val="22"/>
              </w:rPr>
            </w:pPr>
            <w:r w:rsidRPr="00CC2F38">
              <w:rPr>
                <w:bCs/>
                <w:sz w:val="22"/>
                <w:szCs w:val="22"/>
              </w:rPr>
              <w:t xml:space="preserve">Zainstalowany </w:t>
            </w:r>
            <w:r w:rsidRPr="00CC2F38">
              <w:rPr>
                <w:b/>
                <w:sz w:val="22"/>
                <w:szCs w:val="22"/>
              </w:rPr>
              <w:t>alarm słowny z opcją włączania i wyłączania</w:t>
            </w:r>
            <w:r w:rsidRPr="00CC2F38">
              <w:rPr>
                <w:bCs/>
                <w:sz w:val="22"/>
                <w:szCs w:val="22"/>
              </w:rPr>
              <w:t xml:space="preserve"> w zależności od sytuacji w akcji.</w:t>
            </w:r>
          </w:p>
          <w:p w:rsidR="00F21617" w:rsidRPr="00CC2F38" w:rsidRDefault="00F21617" w:rsidP="00CC2F38">
            <w:pPr>
              <w:pStyle w:val="Standard"/>
              <w:numPr>
                <w:ilvl w:val="0"/>
                <w:numId w:val="33"/>
              </w:numPr>
              <w:spacing w:line="276" w:lineRule="auto"/>
              <w:ind w:left="322" w:hanging="284"/>
              <w:jc w:val="both"/>
              <w:rPr>
                <w:sz w:val="22"/>
                <w:szCs w:val="22"/>
              </w:rPr>
            </w:pPr>
            <w:r w:rsidRPr="00CC2F38">
              <w:rPr>
                <w:bCs/>
                <w:sz w:val="22"/>
                <w:szCs w:val="22"/>
              </w:rPr>
              <w:t>zainstalowane sygnalizacje i informacje  muszą być skuteczne w przekazywaniu danych świetlnych i słownych</w:t>
            </w:r>
          </w:p>
          <w:p w:rsidR="00F21617" w:rsidRPr="00CC2F38" w:rsidRDefault="00F21617" w:rsidP="00CC2F38">
            <w:pPr>
              <w:pStyle w:val="Standard"/>
              <w:numPr>
                <w:ilvl w:val="0"/>
                <w:numId w:val="31"/>
              </w:numPr>
              <w:spacing w:line="276" w:lineRule="auto"/>
              <w:ind w:left="322" w:hanging="284"/>
              <w:jc w:val="both"/>
              <w:rPr>
                <w:sz w:val="22"/>
                <w:szCs w:val="22"/>
              </w:rPr>
            </w:pPr>
            <w:r w:rsidRPr="00CC2F38">
              <w:rPr>
                <w:bCs/>
                <w:sz w:val="22"/>
                <w:szCs w:val="22"/>
              </w:rPr>
              <w:t xml:space="preserve">sygnalizacja </w:t>
            </w:r>
            <w:r w:rsidRPr="00CC2F38">
              <w:rPr>
                <w:sz w:val="22"/>
                <w:szCs w:val="22"/>
              </w:rPr>
              <w:t xml:space="preserve"> stanu naładowania akumulatorów , </w:t>
            </w:r>
          </w:p>
          <w:p w:rsidR="00F21617" w:rsidRPr="00CC2F38" w:rsidRDefault="00F21617" w:rsidP="00CC2F38">
            <w:pPr>
              <w:pStyle w:val="Standard"/>
              <w:numPr>
                <w:ilvl w:val="0"/>
                <w:numId w:val="31"/>
              </w:numPr>
              <w:spacing w:line="276" w:lineRule="auto"/>
              <w:ind w:left="322" w:hanging="284"/>
              <w:jc w:val="both"/>
              <w:rPr>
                <w:sz w:val="22"/>
                <w:szCs w:val="22"/>
              </w:rPr>
            </w:pPr>
            <w:r w:rsidRPr="00CC2F38">
              <w:rPr>
                <w:sz w:val="22"/>
                <w:szCs w:val="22"/>
              </w:rPr>
              <w:t>główny wyłącznik oświetlenia skrytek</w:t>
            </w:r>
          </w:p>
          <w:p w:rsidR="00F21617" w:rsidRPr="00CC2F38" w:rsidRDefault="00F21617" w:rsidP="00CC2F38">
            <w:pPr>
              <w:numPr>
                <w:ilvl w:val="0"/>
                <w:numId w:val="31"/>
              </w:numPr>
              <w:spacing w:line="276" w:lineRule="auto"/>
              <w:ind w:left="322" w:hanging="284"/>
              <w:jc w:val="both"/>
              <w:rPr>
                <w:rFonts w:ascii="Times New Roman" w:hAnsi="Times New Roman" w:cs="Times New Roman"/>
                <w:bCs/>
              </w:rPr>
            </w:pPr>
            <w:r w:rsidRPr="00CC2F38">
              <w:rPr>
                <w:rFonts w:ascii="Times New Roman" w:hAnsi="Times New Roman" w:cs="Times New Roman"/>
              </w:rPr>
              <w:t xml:space="preserve">sterowanie zraszaczami  </w:t>
            </w:r>
          </w:p>
          <w:p w:rsidR="00F21617" w:rsidRPr="00CC2F38" w:rsidRDefault="00F21617" w:rsidP="00CC2F38">
            <w:pPr>
              <w:numPr>
                <w:ilvl w:val="0"/>
                <w:numId w:val="31"/>
              </w:numPr>
              <w:spacing w:line="276" w:lineRule="auto"/>
              <w:ind w:left="322" w:hanging="284"/>
              <w:jc w:val="both"/>
              <w:rPr>
                <w:rFonts w:ascii="Times New Roman" w:hAnsi="Times New Roman" w:cs="Times New Roman"/>
                <w:bCs/>
              </w:rPr>
            </w:pPr>
            <w:r w:rsidRPr="00CC2F38">
              <w:rPr>
                <w:rFonts w:ascii="Times New Roman" w:hAnsi="Times New Roman" w:cs="Times New Roman"/>
                <w:bCs/>
              </w:rPr>
              <w:t>sterowanie niezależnym ogrzewaniem kabiny i przedziału  pracy autopompy</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kontrolka włączenia autopompy</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wskaźnik poziomu wody w zbiorniku</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wskaźnik poziomu środka pianotwórczego w zbiorniku</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wskaźnik  niskiego  ciśnienia</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wskaźnik  wysokiego  ciśnienia</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2.10</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Maksymalna wysokość całkowita pojazdu nie może przekroczyć 3350 mm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2.11</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2.12</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Wylot spalin nie może być skierowany na stanowiska obsługi poszczególnych urządzeń pojazdu.</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2.13</w:t>
            </w:r>
          </w:p>
        </w:tc>
        <w:tc>
          <w:tcPr>
            <w:tcW w:w="14458" w:type="dxa"/>
          </w:tcPr>
          <w:p w:rsidR="00F21617" w:rsidRPr="00CC2F38" w:rsidRDefault="00F21617" w:rsidP="00F21617">
            <w:pPr>
              <w:pStyle w:val="Default"/>
              <w:spacing w:line="276" w:lineRule="auto"/>
              <w:ind w:left="38"/>
              <w:jc w:val="both"/>
              <w:rPr>
                <w:sz w:val="22"/>
                <w:szCs w:val="22"/>
              </w:rPr>
            </w:pPr>
            <w:r w:rsidRPr="00CC2F38">
              <w:rPr>
                <w:sz w:val="22"/>
                <w:szCs w:val="22"/>
              </w:rPr>
              <w:t>Pojazd wyposażony w standardowe wyposażenie podwozia (2 kliny, klucz do kół, podnośnik hydrauliczny z dźwignią, trójkąt ostrzegawczy, apteczka, gaśnica,  wspornik  zabezpieczenia podnoszonej kabiny, koło zapasowe, przewód do pompowania kół).</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2.14</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sz w:val="22"/>
                <w:szCs w:val="22"/>
              </w:rPr>
              <w:t>Hak holowniczy „</w:t>
            </w:r>
            <w:proofErr w:type="spellStart"/>
            <w:r w:rsidRPr="00CC2F38">
              <w:rPr>
                <w:sz w:val="22"/>
                <w:szCs w:val="22"/>
              </w:rPr>
              <w:t>paszczowy</w:t>
            </w:r>
            <w:proofErr w:type="spellEnd"/>
            <w:r w:rsidRPr="00CC2F38">
              <w:rPr>
                <w:sz w:val="22"/>
                <w:szCs w:val="22"/>
              </w:rPr>
              <w:t xml:space="preserve">” wraz z instalacją pneumatyczną i elektryczną do ciągnięcia przyczep </w:t>
            </w:r>
            <w:r w:rsidRPr="00CC2F38">
              <w:rPr>
                <w:spacing w:val="-3"/>
                <w:sz w:val="22"/>
                <w:szCs w:val="22"/>
              </w:rPr>
              <w:t>o masie min. 9 ton</w:t>
            </w:r>
            <w:r w:rsidRPr="00CC2F38">
              <w:rPr>
                <w:sz w:val="22"/>
                <w:szCs w:val="22"/>
              </w:rPr>
              <w:t>. Zapis potwierdzony wprost świadectwem CNBOP.</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2.15</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Kolor pojazdu: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 nadwozie samochodu – RAL 3000,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lastRenderedPageBreak/>
              <w:t xml:space="preserve">- żaluzje skrytek w kolorze naturalnego aluminium, </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błotniki i zderzaki – białe</w:t>
            </w: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bCs/>
              </w:rPr>
            </w:pPr>
            <w:r w:rsidRPr="00CC2F38">
              <w:rPr>
                <w:rFonts w:ascii="Times New Roman" w:hAnsi="Times New Roman" w:cs="Times New Roman"/>
                <w:b/>
                <w:bCs/>
              </w:rPr>
              <w:lastRenderedPageBreak/>
              <w:t>3</w:t>
            </w:r>
          </w:p>
        </w:tc>
        <w:tc>
          <w:tcPr>
            <w:tcW w:w="14458" w:type="dxa"/>
            <w:shd w:val="clear" w:color="auto" w:fill="B4C6E7" w:themeFill="accent1" w:themeFillTint="66"/>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b/>
                <w:bCs/>
              </w:rPr>
              <w:t>Zabudowa pożarnicza</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Zabudowa wykonana z materiałów odpornych na korozję. Konstrukcja i rama ,wykonana ze stali nierdzewnej, poszycie z aluminium  i materiałów kompozytowych (wyklucza się inne stale bez względu na rodzaj zabezpieczenia antykorozyjnego).</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Dopuszcza się ramę pośrednią wykonana z materiałów nierdzewnych.</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Nadkola tylne nadwozia, wykonane z materiałów kompozytowych</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Wewnętrzne pionowe poszycia skrytek wyłożone  anodowaną  gładką blachą aluminiową.</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Spody schowków  wyłożone gładką blachą  nierdzewną, lub kwasoodporną, odporną na uszkodzenia mechaniczne .</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3.3</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 kabinie sygnalizacja otwarcia żaluzji skrytek i podestów, z alarmem świetlnym oraz słownym „otwarte żaluzje” „otwarte podesty”.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3.4</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Uchwyty, klamki wszystkich urządzeń pojazdu, drzwi żaluzjowych, szuflad, podestów i tac muszą być tak skonstruowane, aby możliwa była ich obsługa w rękawicach.</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3.5</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rsidR="00F21617" w:rsidRPr="00CC2F38" w:rsidRDefault="00F21617" w:rsidP="00F21617">
            <w:pPr>
              <w:pStyle w:val="Tekstpodstawowy"/>
              <w:spacing w:line="276" w:lineRule="auto"/>
              <w:ind w:left="38"/>
              <w:rPr>
                <w:sz w:val="22"/>
                <w:szCs w:val="22"/>
              </w:rPr>
            </w:pPr>
            <w:r w:rsidRPr="00CC2F38">
              <w:rPr>
                <w:sz w:val="22"/>
                <w:szCs w:val="22"/>
              </w:rPr>
              <w:t>Pojazd posiada oświetlenie pola pracy wokół samochodu składające się z:</w:t>
            </w:r>
          </w:p>
          <w:p w:rsidR="00F21617" w:rsidRPr="00CC2F38" w:rsidRDefault="00F21617" w:rsidP="00F21617">
            <w:pPr>
              <w:pStyle w:val="Tekstpodstawowy"/>
              <w:spacing w:line="276" w:lineRule="auto"/>
              <w:ind w:left="38"/>
              <w:rPr>
                <w:sz w:val="22"/>
                <w:szCs w:val="22"/>
              </w:rPr>
            </w:pPr>
            <w:r w:rsidRPr="00CC2F38">
              <w:rPr>
                <w:sz w:val="22"/>
                <w:szCs w:val="22"/>
              </w:rPr>
              <w:t xml:space="preserve">- </w:t>
            </w:r>
            <w:r w:rsidRPr="00CC2F38">
              <w:rPr>
                <w:b/>
                <w:bCs/>
                <w:sz w:val="22"/>
                <w:szCs w:val="22"/>
              </w:rPr>
              <w:t>listew LED,</w:t>
            </w:r>
            <w:r w:rsidRPr="00CC2F38">
              <w:rPr>
                <w:sz w:val="22"/>
                <w:szCs w:val="22"/>
              </w:rPr>
              <w:t xml:space="preserve"> zamontowanych w profilu aluminiowym nad żaluzjami na całej długości nadwozia, do oświetlenia bocznego z obu stron  nadwozia i oświetlenia podestów, zapewniające bezpieczeństwo obsługi.</w:t>
            </w:r>
          </w:p>
          <w:p w:rsidR="00F21617" w:rsidRPr="00CC2F38" w:rsidRDefault="00F21617" w:rsidP="00F21617">
            <w:pPr>
              <w:pStyle w:val="Tekstpodstawowy"/>
              <w:spacing w:line="276" w:lineRule="auto"/>
              <w:ind w:left="38"/>
              <w:rPr>
                <w:sz w:val="22"/>
                <w:szCs w:val="22"/>
              </w:rPr>
            </w:pPr>
            <w:r w:rsidRPr="00CC2F38">
              <w:rPr>
                <w:sz w:val="22"/>
                <w:szCs w:val="22"/>
              </w:rPr>
              <w:t xml:space="preserve">-oraz </w:t>
            </w:r>
            <w:r w:rsidRPr="00CC2F38">
              <w:rPr>
                <w:b/>
                <w:bCs/>
                <w:sz w:val="22"/>
                <w:szCs w:val="22"/>
              </w:rPr>
              <w:t>trzech dodatkowych lamp</w:t>
            </w:r>
            <w:r w:rsidRPr="00CC2F38">
              <w:rPr>
                <w:sz w:val="22"/>
                <w:szCs w:val="22"/>
              </w:rPr>
              <w:t xml:space="preserve"> bocznych z soczewkami do oświetlenia dalszego pola pracy, zamontowanych nad każdą żaluzją (wbudowanych w kompozytowe balustrady boczne dachu). </w:t>
            </w:r>
          </w:p>
          <w:p w:rsidR="00F21617" w:rsidRPr="00CC2F38" w:rsidRDefault="00F21617" w:rsidP="00F21617">
            <w:pPr>
              <w:pStyle w:val="Tekstpodstawowy"/>
              <w:spacing w:line="276" w:lineRule="auto"/>
              <w:ind w:left="38"/>
              <w:rPr>
                <w:sz w:val="22"/>
                <w:szCs w:val="22"/>
              </w:rPr>
            </w:pPr>
            <w:r w:rsidRPr="00CC2F38">
              <w:rPr>
                <w:sz w:val="22"/>
                <w:szCs w:val="22"/>
              </w:rPr>
              <w:t xml:space="preserve"> </w:t>
            </w:r>
          </w:p>
          <w:p w:rsidR="00F21617" w:rsidRPr="00CC2F38" w:rsidRDefault="00F21617" w:rsidP="00F21617">
            <w:pPr>
              <w:pStyle w:val="Tekstpodstawowy"/>
              <w:spacing w:line="276" w:lineRule="auto"/>
              <w:ind w:left="38" w:right="-57"/>
              <w:rPr>
                <w:sz w:val="22"/>
                <w:szCs w:val="22"/>
              </w:rPr>
            </w:pPr>
            <w:r w:rsidRPr="00CC2F38">
              <w:rPr>
                <w:sz w:val="22"/>
                <w:szCs w:val="22"/>
              </w:rPr>
              <w:t>Załączanie oświetlenia zewnętrznego musi być możliwe , z kabiny kierowcy i  z przedziału autopompy</w:t>
            </w:r>
          </w:p>
          <w:p w:rsidR="00F21617" w:rsidRPr="00CC2F38" w:rsidRDefault="00F21617" w:rsidP="00F21617">
            <w:pPr>
              <w:pStyle w:val="Tekstpodstawowy"/>
              <w:spacing w:line="276" w:lineRule="auto"/>
              <w:ind w:left="38" w:right="-57"/>
              <w:rPr>
                <w:sz w:val="22"/>
                <w:szCs w:val="22"/>
              </w:rPr>
            </w:pPr>
            <w:r w:rsidRPr="00CC2F38">
              <w:rPr>
                <w:sz w:val="22"/>
                <w:szCs w:val="22"/>
              </w:rPr>
              <w:t>Przy cofaniu pojazdu musi być ,automatycznie  załączanie  całości oświetlenia zewnętrznego, po włączeniu biegu wstecznego.</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Z tyłu pojazdu w dolnej części po obu stronach pojazdu zamontowane </w:t>
            </w:r>
            <w:proofErr w:type="spellStart"/>
            <w:r w:rsidRPr="00CC2F38">
              <w:rPr>
                <w:rFonts w:ascii="Times New Roman" w:hAnsi="Times New Roman" w:cs="Times New Roman"/>
              </w:rPr>
              <w:t>obrysówki</w:t>
            </w:r>
            <w:proofErr w:type="spellEnd"/>
            <w:r w:rsidRPr="00CC2F38">
              <w:rPr>
                <w:rFonts w:ascii="Times New Roman" w:hAnsi="Times New Roman" w:cs="Times New Roman"/>
              </w:rPr>
              <w:t xml:space="preserve"> LED widoczne w lusterkach wstecznych kierowcy.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3.6</w:t>
            </w:r>
          </w:p>
        </w:tc>
        <w:tc>
          <w:tcPr>
            <w:tcW w:w="14458" w:type="dxa"/>
          </w:tcPr>
          <w:p w:rsidR="00F21617" w:rsidRPr="00CC2F38" w:rsidRDefault="00F21617" w:rsidP="00F21617">
            <w:pPr>
              <w:pStyle w:val="Tekstpodstawowy"/>
              <w:spacing w:line="276" w:lineRule="auto"/>
              <w:ind w:left="38" w:right="-57"/>
              <w:rPr>
                <w:sz w:val="22"/>
                <w:szCs w:val="22"/>
              </w:rPr>
            </w:pPr>
            <w:r w:rsidRPr="00CC2F38">
              <w:rPr>
                <w:sz w:val="22"/>
                <w:szCs w:val="22"/>
              </w:rPr>
              <w:t xml:space="preserve">Główny wyłącznik oświetlenia skrytek zlokalizowany w kabinie kierowcy. </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 kabinie zainstalowany włącznik do  załączenia oświetlenia zewnętrznego, z możliwością sterowania  oświetleniem z tablicy autopompy.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3.7</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rsidR="00F21617" w:rsidRPr="00CC2F38" w:rsidRDefault="00F21617" w:rsidP="00F21617">
            <w:pPr>
              <w:tabs>
                <w:tab w:val="left" w:pos="312"/>
                <w:tab w:val="left" w:pos="921"/>
                <w:tab w:val="left" w:pos="6513"/>
                <w:tab w:val="left" w:pos="8543"/>
                <w:tab w:val="left" w:pos="14730"/>
              </w:tabs>
              <w:spacing w:line="276" w:lineRule="auto"/>
              <w:ind w:left="38"/>
              <w:jc w:val="both"/>
              <w:rPr>
                <w:rFonts w:ascii="Times New Roman" w:hAnsi="Times New Roman" w:cs="Times New Roman"/>
              </w:rPr>
            </w:pPr>
            <w:r w:rsidRPr="00CC2F38">
              <w:rPr>
                <w:rFonts w:ascii="Times New Roman" w:hAnsi="Times New Roman" w:cs="Times New Roman"/>
              </w:rPr>
              <w:lastRenderedPageBreak/>
              <w:t>-Dodatkowo wymagane podesty ze wspomaganym systemem teleskopowym na całej długości zabudowy pod wszystkimi schowkami bocznymi zabudowy, w tym nad kołami tylnymi.</w:t>
            </w:r>
          </w:p>
          <w:p w:rsidR="00F21617" w:rsidRPr="00CC2F38" w:rsidRDefault="00F21617" w:rsidP="00F21617">
            <w:pPr>
              <w:tabs>
                <w:tab w:val="left" w:pos="312"/>
                <w:tab w:val="left" w:pos="921"/>
                <w:tab w:val="left" w:pos="6513"/>
                <w:tab w:val="left" w:pos="8543"/>
                <w:tab w:val="left" w:pos="14730"/>
              </w:tabs>
              <w:spacing w:line="276" w:lineRule="auto"/>
              <w:ind w:left="38"/>
              <w:jc w:val="both"/>
              <w:rPr>
                <w:rFonts w:ascii="Times New Roman" w:hAnsi="Times New Roman" w:cs="Times New Roman"/>
                <w:color w:val="000000" w:themeColor="text1"/>
              </w:rPr>
            </w:pPr>
            <w:r w:rsidRPr="00CC2F38">
              <w:rPr>
                <w:rFonts w:ascii="Times New Roman" w:hAnsi="Times New Roman" w:cs="Times New Roman"/>
                <w:color w:val="000000" w:themeColor="text1"/>
              </w:rPr>
              <w:t>Podesty po otwarciu równe na całej długości</w:t>
            </w:r>
          </w:p>
          <w:p w:rsidR="00F21617" w:rsidRPr="00CC2F38" w:rsidRDefault="00F21617" w:rsidP="00F21617">
            <w:pPr>
              <w:pStyle w:val="Default"/>
              <w:spacing w:line="276" w:lineRule="auto"/>
              <w:ind w:left="38"/>
              <w:jc w:val="both"/>
              <w:rPr>
                <w:color w:val="000000" w:themeColor="text1"/>
                <w:sz w:val="22"/>
                <w:szCs w:val="22"/>
              </w:rPr>
            </w:pPr>
            <w:r w:rsidRPr="00CC2F38">
              <w:rPr>
                <w:color w:val="000000" w:themeColor="text1"/>
                <w:sz w:val="22"/>
                <w:szCs w:val="22"/>
              </w:rPr>
              <w:t>-Wszystkie podesty boczne ,otwierane wyposażone w oświetlenie ostrzegawcze, migające , żółte lub  pomarańczowe , umieszczone na bokach poprzecznych każdego podestu, załączane po otwarciu podestu.</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Dolne podesty odchylane ,powinny być blokowane po zamknięciu przez opuszczone żaluzje, uniemożliwiające otwarcie podczas jazdy</w:t>
            </w:r>
            <w:r w:rsidRPr="00CC2F38">
              <w:rPr>
                <w:rFonts w:ascii="Times New Roman" w:hAnsi="Times New Roman" w:cs="Times New Roman"/>
                <w:b/>
                <w:bCs/>
              </w:rPr>
              <w:t xml:space="preserve">. </w:t>
            </w:r>
            <w:r w:rsidRPr="00CC2F38">
              <w:rPr>
                <w:rFonts w:ascii="Times New Roman" w:hAnsi="Times New Roman" w:cs="Times New Roman"/>
              </w:rPr>
              <w:t xml:space="preserve"> </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3.8</w:t>
            </w:r>
          </w:p>
        </w:tc>
        <w:tc>
          <w:tcPr>
            <w:tcW w:w="14458" w:type="dxa"/>
          </w:tcPr>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 xml:space="preserve">Przedziały sprzętowe za kabiną pojazdu, wykonane w formie przelotowej, zapewniającej dodatkową przestrzeń na przewożenie sprzętu. Poprzecznie do osi pojazdu, dostępne tak z jednej jak i z drugiej strony  nadwozia. </w:t>
            </w:r>
          </w:p>
          <w:p w:rsidR="00F21617" w:rsidRDefault="00F21617" w:rsidP="00CC2F38">
            <w:pPr>
              <w:spacing w:line="276" w:lineRule="auto"/>
              <w:ind w:left="40" w:right="29"/>
              <w:jc w:val="both"/>
              <w:rPr>
                <w:rFonts w:ascii="Times New Roman" w:hAnsi="Times New Roman" w:cs="Times New Roman"/>
              </w:rPr>
            </w:pPr>
            <w:r w:rsidRPr="00CC2F38">
              <w:rPr>
                <w:rFonts w:ascii="Times New Roman" w:hAnsi="Times New Roman" w:cs="Times New Roman"/>
              </w:rPr>
              <w:t xml:space="preserve">Środkowa część o szerokości przelotu z obu stron, po min. 600 mm. </w:t>
            </w:r>
          </w:p>
          <w:p w:rsidR="00CC2F38" w:rsidRDefault="00CC2F38" w:rsidP="00CC2F38">
            <w:pPr>
              <w:spacing w:line="276" w:lineRule="auto"/>
              <w:ind w:left="40" w:right="29"/>
              <w:jc w:val="both"/>
              <w:rPr>
                <w:rFonts w:ascii="Times New Roman" w:hAnsi="Times New Roman" w:cs="Times New Roman"/>
              </w:rPr>
            </w:pPr>
            <w:r w:rsidRPr="00CC2F38">
              <w:rPr>
                <w:rFonts w:ascii="Times New Roman" w:hAnsi="Times New Roman" w:cs="Times New Roman"/>
              </w:rPr>
              <w:t>Szerokość przedniej skrytki przelotowej</w:t>
            </w:r>
          </w:p>
          <w:p w:rsidR="00CC2F38" w:rsidRPr="00CC2F38" w:rsidRDefault="00CC2F38" w:rsidP="00CC2F38">
            <w:pPr>
              <w:spacing w:line="276" w:lineRule="auto"/>
              <w:ind w:left="40" w:right="29"/>
              <w:jc w:val="both"/>
              <w:rPr>
                <w:rFonts w:ascii="Times New Roman" w:hAnsi="Times New Roman" w:cs="Times New Roman"/>
              </w:rPr>
            </w:pPr>
          </w:p>
          <w:p w:rsidR="00CC2F38" w:rsidRDefault="00CC2F38" w:rsidP="00CC2F38">
            <w:pPr>
              <w:spacing w:line="276" w:lineRule="auto"/>
              <w:ind w:left="40" w:right="29"/>
              <w:jc w:val="both"/>
              <w:rPr>
                <w:rFonts w:ascii="Times New Roman" w:hAnsi="Times New Roman" w:cs="Times New Roman"/>
                <w:b/>
                <w:i/>
              </w:rPr>
            </w:pPr>
            <w:r w:rsidRPr="00CC2F38">
              <w:rPr>
                <w:rFonts w:ascii="Times New Roman" w:hAnsi="Times New Roman" w:cs="Times New Roman"/>
                <w:b/>
                <w:i/>
              </w:rPr>
              <w:t>1a) szerokość przelotu - do 800mm</w:t>
            </w:r>
          </w:p>
          <w:p w:rsidR="00CC2F38" w:rsidRPr="00CC2F38" w:rsidRDefault="00CC2F38" w:rsidP="00CC2F38">
            <w:pPr>
              <w:spacing w:line="276" w:lineRule="auto"/>
              <w:ind w:left="40" w:right="29"/>
              <w:jc w:val="both"/>
              <w:rPr>
                <w:rFonts w:ascii="Times New Roman" w:hAnsi="Times New Roman" w:cs="Times New Roman"/>
                <w:b/>
                <w:i/>
              </w:rPr>
            </w:pPr>
          </w:p>
          <w:p w:rsidR="00CC2F38" w:rsidRDefault="00CC2F38" w:rsidP="00CC2F38">
            <w:pPr>
              <w:spacing w:line="276" w:lineRule="auto"/>
              <w:ind w:left="40" w:right="29"/>
              <w:jc w:val="both"/>
              <w:rPr>
                <w:rFonts w:ascii="Times New Roman" w:hAnsi="Times New Roman" w:cs="Times New Roman"/>
                <w:b/>
                <w:i/>
              </w:rPr>
            </w:pPr>
            <w:r w:rsidRPr="00CC2F38">
              <w:rPr>
                <w:rFonts w:ascii="Times New Roman" w:hAnsi="Times New Roman" w:cs="Times New Roman"/>
                <w:b/>
                <w:i/>
              </w:rPr>
              <w:t>1b) szerokość przelotu - powyżej 800mm</w:t>
            </w:r>
            <w:r>
              <w:rPr>
                <w:rStyle w:val="Odwoanieprzypisudolnego"/>
                <w:rFonts w:ascii="Times New Roman" w:hAnsi="Times New Roman" w:cs="Times New Roman"/>
                <w:b/>
                <w:i/>
              </w:rPr>
              <w:footnoteReference w:id="3"/>
            </w:r>
          </w:p>
          <w:p w:rsidR="00CC2F38" w:rsidRPr="00CC2F38" w:rsidRDefault="00CC2F38" w:rsidP="00CC2F38">
            <w:pPr>
              <w:spacing w:line="276" w:lineRule="auto"/>
              <w:ind w:left="40" w:right="29"/>
              <w:jc w:val="both"/>
              <w:rPr>
                <w:rFonts w:ascii="Times New Roman" w:hAnsi="Times New Roman" w:cs="Times New Roman"/>
                <w:b/>
                <w:i/>
              </w:rPr>
            </w:pP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Środkowa część wyposażona w półki z regulacją wysokości.</w:t>
            </w: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u w:val="single"/>
              </w:rPr>
              <w:t>Preferowane</w:t>
            </w:r>
            <w:r w:rsidRPr="00CC2F38">
              <w:rPr>
                <w:rFonts w:ascii="Times New Roman" w:hAnsi="Times New Roman" w:cs="Times New Roman"/>
              </w:rPr>
              <w:t>. Im większy ten parametr tym lepiej dla Zamawiającego, nie należy go więc zmniejszać  tylko zwiększać.</w:t>
            </w:r>
          </w:p>
          <w:p w:rsidR="00F21617" w:rsidRPr="00CC2F38" w:rsidRDefault="00F21617" w:rsidP="00CC2F38">
            <w:pPr>
              <w:autoSpaceDE w:val="0"/>
              <w:spacing w:line="276" w:lineRule="auto"/>
              <w:ind w:left="40"/>
              <w:jc w:val="both"/>
              <w:rPr>
                <w:rFonts w:ascii="Times New Roman" w:hAnsi="Times New Roman" w:cs="Times New Roman"/>
              </w:rPr>
            </w:pP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 xml:space="preserve"> Regały obrotowe po otwarciu umożliwiają dostęp z obu stron, do przedniej środkowej przelotowej części nadwozia wyposażonej w półki z regulacją wysokości</w:t>
            </w: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W przedziale przelotowym, zamontowane min.4 pojemniki-skrzynki wykonane z tworzywa ,o wymiarach nie mniejszych niż 600x400x220, z pokrywami i mechanizmami zamykającymi.</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Wszystkie półki w zabudowie wykonane  w systemie z możliwością regulacji położenia wysokości półek.</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3.9</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w:t>
            </w:r>
            <w:r w:rsidR="00CC2F38" w:rsidRPr="00CC2F38">
              <w:rPr>
                <w:color w:val="auto"/>
                <w:sz w:val="22"/>
                <w:szCs w:val="22"/>
              </w:rPr>
              <w:t>odręcznego sprzętu burzącego tj.</w:t>
            </w:r>
            <w:r w:rsidRPr="00CC2F38">
              <w:rPr>
                <w:color w:val="auto"/>
                <w:sz w:val="22"/>
                <w:szCs w:val="22"/>
              </w:rPr>
              <w:t xml:space="preserve"> </w:t>
            </w:r>
            <w:r w:rsidRPr="00CC2F38">
              <w:rPr>
                <w:sz w:val="22"/>
                <w:szCs w:val="22"/>
              </w:rPr>
              <w:t xml:space="preserve">łomy, </w:t>
            </w:r>
            <w:proofErr w:type="spellStart"/>
            <w:r w:rsidRPr="00CC2F38">
              <w:rPr>
                <w:sz w:val="22"/>
                <w:szCs w:val="22"/>
              </w:rPr>
              <w:t>łomo</w:t>
            </w:r>
            <w:proofErr w:type="spellEnd"/>
            <w:r w:rsidRPr="00CC2F38">
              <w:rPr>
                <w:sz w:val="22"/>
                <w:szCs w:val="22"/>
              </w:rPr>
              <w:t xml:space="preserve">-wyciągacze, młotki, siekiery, nożyce do drutu, </w:t>
            </w:r>
            <w:proofErr w:type="spellStart"/>
            <w:r w:rsidRPr="00CC2F38">
              <w:rPr>
                <w:sz w:val="22"/>
                <w:szCs w:val="22"/>
              </w:rPr>
              <w:t>hooligany</w:t>
            </w:r>
            <w:proofErr w:type="spellEnd"/>
            <w:r w:rsidRPr="00CC2F38">
              <w:rPr>
                <w:sz w:val="22"/>
                <w:szCs w:val="22"/>
              </w:rPr>
              <w:t xml:space="preserve">, </w:t>
            </w:r>
            <w:proofErr w:type="spellStart"/>
            <w:r w:rsidRPr="00CC2F38">
              <w:rPr>
                <w:sz w:val="22"/>
                <w:szCs w:val="22"/>
              </w:rPr>
              <w:t>itp</w:t>
            </w:r>
            <w:proofErr w:type="spellEnd"/>
            <w:r w:rsidRPr="00CC2F38">
              <w:rPr>
                <w:color w:val="auto"/>
                <w:sz w:val="22"/>
                <w:szCs w:val="22"/>
              </w:rPr>
              <w:t xml:space="preserve"> </w:t>
            </w:r>
          </w:p>
          <w:p w:rsidR="00F21617" w:rsidRPr="00CC2F38" w:rsidRDefault="00F21617" w:rsidP="00F21617">
            <w:pPr>
              <w:pStyle w:val="Default"/>
              <w:spacing w:line="276" w:lineRule="auto"/>
              <w:ind w:left="38"/>
              <w:jc w:val="both"/>
              <w:rPr>
                <w:color w:val="auto"/>
                <w:sz w:val="22"/>
                <w:szCs w:val="22"/>
              </w:rPr>
            </w:pP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3.10</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bCs/>
                <w:color w:val="auto"/>
                <w:sz w:val="22"/>
                <w:szCs w:val="22"/>
              </w:rPr>
              <w:t xml:space="preserve">Balustrady-relingi , boczne </w:t>
            </w:r>
            <w:r w:rsidRPr="00CC2F38">
              <w:rPr>
                <w:color w:val="auto"/>
                <w:sz w:val="22"/>
                <w:szCs w:val="22"/>
              </w:rPr>
              <w:t xml:space="preserve">dachu wykonane z materiałów kompozytowych jako nierozłączna część z nadbudową pożarniczą, z niezbędnymi elementami  barierki rurowej, o wysokości min </w:t>
            </w:r>
            <w:r w:rsidRPr="00CC2F38">
              <w:rPr>
                <w:b/>
                <w:bCs/>
                <w:color w:val="auto"/>
                <w:sz w:val="22"/>
                <w:szCs w:val="22"/>
              </w:rPr>
              <w:t>200 mm</w:t>
            </w:r>
            <w:r w:rsidRPr="00CC2F38">
              <w:rPr>
                <w:color w:val="auto"/>
                <w:sz w:val="22"/>
                <w:szCs w:val="22"/>
              </w:rPr>
              <w:t xml:space="preserve">. Na dachu, w barierce-relingu  od </w:t>
            </w:r>
            <w:r w:rsidRPr="00CC2F38">
              <w:rPr>
                <w:b/>
                <w:bCs/>
                <w:color w:val="auto"/>
                <w:sz w:val="22"/>
                <w:szCs w:val="22"/>
              </w:rPr>
              <w:t>strony wewnętrznej</w:t>
            </w:r>
            <w:r w:rsidRPr="00CC2F38">
              <w:rPr>
                <w:color w:val="auto"/>
                <w:sz w:val="22"/>
                <w:szCs w:val="22"/>
              </w:rPr>
              <w:t>, w elementach</w:t>
            </w:r>
            <w:r w:rsidRPr="00CC2F38">
              <w:rPr>
                <w:b/>
                <w:bCs/>
                <w:color w:val="auto"/>
                <w:sz w:val="22"/>
                <w:szCs w:val="22"/>
              </w:rPr>
              <w:t xml:space="preserve"> rurowych</w:t>
            </w:r>
            <w:r w:rsidRPr="00CC2F38">
              <w:rPr>
                <w:color w:val="auto"/>
                <w:sz w:val="22"/>
                <w:szCs w:val="22"/>
              </w:rPr>
              <w:t xml:space="preserve">,  zamontowane min. </w:t>
            </w:r>
            <w:r w:rsidRPr="00CC2F38">
              <w:rPr>
                <w:b/>
                <w:bCs/>
                <w:color w:val="auto"/>
                <w:sz w:val="22"/>
                <w:szCs w:val="22"/>
              </w:rPr>
              <w:t>4 listwy LED</w:t>
            </w:r>
            <w:r w:rsidRPr="00CC2F38">
              <w:rPr>
                <w:color w:val="auto"/>
                <w:sz w:val="22"/>
                <w:szCs w:val="22"/>
              </w:rPr>
              <w:t xml:space="preserve"> o min. </w:t>
            </w:r>
            <w:r w:rsidRPr="00CC2F38">
              <w:rPr>
                <w:b/>
                <w:bCs/>
                <w:color w:val="auto"/>
                <w:sz w:val="22"/>
                <w:szCs w:val="22"/>
              </w:rPr>
              <w:t>500mm</w:t>
            </w:r>
            <w:r w:rsidRPr="00CC2F38">
              <w:rPr>
                <w:color w:val="auto"/>
                <w:sz w:val="22"/>
                <w:szCs w:val="22"/>
              </w:rPr>
              <w:t xml:space="preserve"> długości, </w:t>
            </w:r>
            <w:r w:rsidRPr="00CC2F38">
              <w:rPr>
                <w:b/>
                <w:bCs/>
                <w:color w:val="auto"/>
                <w:sz w:val="22"/>
                <w:szCs w:val="22"/>
              </w:rPr>
              <w:t xml:space="preserve">do oświetlenia </w:t>
            </w:r>
            <w:r w:rsidRPr="00CC2F38">
              <w:rPr>
                <w:color w:val="auto"/>
                <w:sz w:val="22"/>
                <w:szCs w:val="22"/>
              </w:rPr>
              <w:t>powierzchn</w:t>
            </w:r>
            <w:r w:rsidRPr="00CC2F38">
              <w:rPr>
                <w:b/>
                <w:bCs/>
                <w:color w:val="auto"/>
                <w:sz w:val="22"/>
                <w:szCs w:val="22"/>
              </w:rPr>
              <w:t>i</w:t>
            </w:r>
            <w:r w:rsidRPr="00CC2F38">
              <w:rPr>
                <w:color w:val="auto"/>
                <w:sz w:val="22"/>
                <w:szCs w:val="22"/>
              </w:rPr>
              <w:t xml:space="preserve"> </w:t>
            </w:r>
            <w:r w:rsidRPr="00CC2F38">
              <w:rPr>
                <w:b/>
                <w:bCs/>
                <w:color w:val="auto"/>
                <w:sz w:val="22"/>
                <w:szCs w:val="22"/>
              </w:rPr>
              <w:t xml:space="preserve">,dachu </w:t>
            </w:r>
            <w:r w:rsidRPr="00CC2F38">
              <w:rPr>
                <w:color w:val="auto"/>
                <w:sz w:val="22"/>
                <w:szCs w:val="22"/>
              </w:rPr>
              <w:t xml:space="preserve">pojazdu z wewnętrznej, lewej i prawej strony. </w:t>
            </w:r>
          </w:p>
          <w:p w:rsidR="00F21617" w:rsidRPr="00CC2F38" w:rsidRDefault="00F21617" w:rsidP="00F21617">
            <w:pPr>
              <w:pStyle w:val="Default"/>
              <w:spacing w:line="276" w:lineRule="auto"/>
              <w:ind w:left="38"/>
              <w:jc w:val="both"/>
              <w:rPr>
                <w:sz w:val="22"/>
                <w:szCs w:val="22"/>
              </w:rPr>
            </w:pPr>
            <w:r w:rsidRPr="00CC2F38">
              <w:rPr>
                <w:color w:val="auto"/>
                <w:sz w:val="22"/>
                <w:szCs w:val="22"/>
              </w:rPr>
              <w:lastRenderedPageBreak/>
              <w:t xml:space="preserve">Natomiast </w:t>
            </w:r>
            <w:r w:rsidRPr="00CC2F38">
              <w:rPr>
                <w:sz w:val="22"/>
                <w:szCs w:val="22"/>
              </w:rPr>
              <w:t xml:space="preserve">od strony zewnętrznej  wbudowane w balustrady po </w:t>
            </w:r>
            <w:r w:rsidRPr="00CC2F38">
              <w:rPr>
                <w:b/>
                <w:bCs/>
                <w:sz w:val="22"/>
                <w:szCs w:val="22"/>
              </w:rPr>
              <w:t xml:space="preserve">trzy </w:t>
            </w:r>
            <w:r w:rsidRPr="00CC2F38">
              <w:rPr>
                <w:sz w:val="22"/>
                <w:szCs w:val="22"/>
              </w:rPr>
              <w:t>dodatkowe</w:t>
            </w:r>
            <w:r w:rsidRPr="00CC2F38">
              <w:rPr>
                <w:b/>
                <w:bCs/>
                <w:sz w:val="22"/>
                <w:szCs w:val="22"/>
              </w:rPr>
              <w:t xml:space="preserve"> lampy </w:t>
            </w:r>
            <w:r w:rsidRPr="00CC2F38">
              <w:rPr>
                <w:sz w:val="22"/>
                <w:szCs w:val="22"/>
              </w:rPr>
              <w:t>na stronę</w:t>
            </w:r>
            <w:r w:rsidRPr="00CC2F38">
              <w:rPr>
                <w:b/>
                <w:bCs/>
                <w:sz w:val="22"/>
                <w:szCs w:val="22"/>
              </w:rPr>
              <w:t xml:space="preserve">  nad każdą </w:t>
            </w:r>
            <w:r w:rsidRPr="00CC2F38">
              <w:rPr>
                <w:sz w:val="22"/>
                <w:szCs w:val="22"/>
              </w:rPr>
              <w:t>żaluzją do oświetlenia dalszego pola pracy.</w:t>
            </w:r>
          </w:p>
          <w:p w:rsidR="00F21617" w:rsidRPr="00CC2F38" w:rsidRDefault="00F21617" w:rsidP="00F21617">
            <w:pPr>
              <w:pStyle w:val="Default"/>
              <w:spacing w:line="276" w:lineRule="auto"/>
              <w:ind w:left="38"/>
              <w:jc w:val="both"/>
              <w:rPr>
                <w:b/>
                <w:bCs/>
                <w:color w:val="auto"/>
                <w:sz w:val="22"/>
                <w:szCs w:val="22"/>
              </w:rPr>
            </w:pPr>
          </w:p>
          <w:p w:rsidR="00F21617" w:rsidRPr="00CC2F38" w:rsidRDefault="00F21617" w:rsidP="00F21617">
            <w:pPr>
              <w:pStyle w:val="Default"/>
              <w:spacing w:line="276" w:lineRule="auto"/>
              <w:ind w:left="38"/>
              <w:jc w:val="both"/>
              <w:rPr>
                <w:b/>
                <w:bCs/>
                <w:color w:val="auto"/>
                <w:sz w:val="22"/>
                <w:szCs w:val="22"/>
              </w:rPr>
            </w:pPr>
            <w:r w:rsidRPr="00CC2F38">
              <w:rPr>
                <w:b/>
                <w:bCs/>
                <w:color w:val="auto"/>
                <w:sz w:val="22"/>
                <w:szCs w:val="22"/>
              </w:rPr>
              <w:t>Zamawiający dopuszcza równoważne rozwiązanie uwzględniające wymagane parametry , wyżej wymienione.</w:t>
            </w:r>
          </w:p>
          <w:p w:rsidR="00F21617" w:rsidRPr="00CC2F38" w:rsidRDefault="00F21617" w:rsidP="00F21617">
            <w:pPr>
              <w:pStyle w:val="Default"/>
              <w:spacing w:line="276" w:lineRule="auto"/>
              <w:ind w:left="38"/>
              <w:jc w:val="both"/>
              <w:rPr>
                <w:color w:val="000000" w:themeColor="text1"/>
                <w:sz w:val="22"/>
                <w:szCs w:val="22"/>
              </w:rPr>
            </w:pP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Powierzchnie platform, podestu roboczego i podłogi kabiny w wykonaniu antypoślizgowym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3.11</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Autopompa dwuzakresowa o wydajności min. 2400 dm3 przy ciśnieniu 8 bar i min 300 dm3 przy  ciśnieniu 40 bar.</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Autopompa zlokalizowana z tyłu pojazdu.</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Układ posiada możliwość jednoczesnego podania wody lub piany do:</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dwóch nasad tłocznych 75 zlokalizowanych z tyłu pojazdu, po bokach, umieszczonych w zamykanych klapami lub żaluzjami schowkach bocznych.</w:t>
            </w:r>
          </w:p>
          <w:p w:rsidR="00F21617" w:rsidRPr="00CC2F38" w:rsidRDefault="00F21617" w:rsidP="00F21617">
            <w:pPr>
              <w:tabs>
                <w:tab w:val="left" w:pos="161"/>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 wysokociśnieniowej linii szybkiego natarcia</w:t>
            </w:r>
          </w:p>
          <w:p w:rsidR="00F21617" w:rsidRPr="00CC2F38" w:rsidRDefault="00F21617" w:rsidP="00F21617">
            <w:pPr>
              <w:tabs>
                <w:tab w:val="left" w:pos="161"/>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 xml:space="preserve">- działka </w:t>
            </w:r>
            <w:proofErr w:type="spellStart"/>
            <w:r w:rsidRPr="00CC2F38">
              <w:rPr>
                <w:rFonts w:ascii="Times New Roman" w:hAnsi="Times New Roman" w:cs="Times New Roman"/>
              </w:rPr>
              <w:t>wodno</w:t>
            </w:r>
            <w:proofErr w:type="spellEnd"/>
            <w:r w:rsidRPr="00CC2F38">
              <w:rPr>
                <w:rFonts w:ascii="Times New Roman" w:hAnsi="Times New Roman" w:cs="Times New Roman"/>
              </w:rPr>
              <w:t xml:space="preserve"> – pianowego sterowanego z panelu działka</w:t>
            </w:r>
          </w:p>
          <w:p w:rsidR="00F21617" w:rsidRPr="00CC2F38" w:rsidRDefault="00F21617" w:rsidP="00F21617">
            <w:pPr>
              <w:tabs>
                <w:tab w:val="left" w:pos="161"/>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zraszaczy sterowanych z kabiny kierowcy</w:t>
            </w:r>
          </w:p>
          <w:p w:rsidR="00F21617" w:rsidRPr="00CC2F38" w:rsidRDefault="00F21617" w:rsidP="00F21617">
            <w:pPr>
              <w:pStyle w:val="Tekstpodstawowy"/>
              <w:spacing w:line="276" w:lineRule="auto"/>
              <w:ind w:left="38"/>
              <w:rPr>
                <w:iCs/>
                <w:sz w:val="22"/>
                <w:szCs w:val="22"/>
              </w:rPr>
            </w:pPr>
            <w:r w:rsidRPr="00CC2F38">
              <w:rPr>
                <w:iCs/>
                <w:sz w:val="22"/>
                <w:szCs w:val="22"/>
              </w:rPr>
              <w:t>- podanie wody do zbiornika samochodu z funkcją obiegu zamkniętego.</w:t>
            </w:r>
          </w:p>
          <w:p w:rsidR="00F21617" w:rsidRPr="00CC2F38" w:rsidRDefault="00F21617" w:rsidP="00F21617">
            <w:pPr>
              <w:pStyle w:val="Tekstpodstawowy"/>
              <w:spacing w:line="276" w:lineRule="auto"/>
              <w:ind w:left="38"/>
              <w:rPr>
                <w:iCs/>
                <w:sz w:val="22"/>
                <w:szCs w:val="22"/>
              </w:rPr>
            </w:pPr>
            <w:r w:rsidRPr="00CC2F38">
              <w:rPr>
                <w:iCs/>
                <w:sz w:val="22"/>
                <w:szCs w:val="22"/>
              </w:rPr>
              <w:t>-zawór główny układu autopompy  Ø110-sterowany mechanicznie- ręcznie</w:t>
            </w:r>
          </w:p>
          <w:p w:rsidR="00F21617" w:rsidRPr="00CC2F38" w:rsidRDefault="00F21617" w:rsidP="00F21617">
            <w:pPr>
              <w:pStyle w:val="Tekstpodstawowy"/>
              <w:spacing w:line="276" w:lineRule="auto"/>
              <w:ind w:left="38"/>
              <w:rPr>
                <w:sz w:val="22"/>
                <w:szCs w:val="22"/>
              </w:rPr>
            </w:pPr>
            <w:r w:rsidRPr="00CC2F38">
              <w:rPr>
                <w:iCs/>
                <w:sz w:val="22"/>
                <w:szCs w:val="22"/>
              </w:rPr>
              <w:t>-n</w:t>
            </w:r>
            <w:r w:rsidRPr="00CC2F38">
              <w:rPr>
                <w:sz w:val="22"/>
                <w:szCs w:val="22"/>
              </w:rPr>
              <w:t>asady tłoczne wyposażone w system zrzutu ciśnienia ,odwodnienia ich bez konieczność ściągania pokrywy nasady.</w:t>
            </w:r>
          </w:p>
          <w:p w:rsidR="00F21617" w:rsidRPr="00CC2F38" w:rsidRDefault="00F21617" w:rsidP="00F21617">
            <w:pPr>
              <w:pStyle w:val="Tekstpodstawowy"/>
              <w:spacing w:line="276" w:lineRule="auto"/>
              <w:ind w:left="38"/>
              <w:rPr>
                <w:iCs/>
                <w:sz w:val="22"/>
                <w:szCs w:val="22"/>
              </w:rPr>
            </w:pPr>
          </w:p>
          <w:p w:rsidR="00F21617" w:rsidRPr="00CC2F38" w:rsidRDefault="00F21617" w:rsidP="00F21617">
            <w:pPr>
              <w:tabs>
                <w:tab w:val="decimal" w:pos="657"/>
                <w:tab w:val="left" w:pos="902"/>
                <w:tab w:val="left" w:pos="6542"/>
                <w:tab w:val="left" w:pos="8548"/>
                <w:tab w:val="left" w:pos="14720"/>
              </w:tabs>
              <w:spacing w:line="276" w:lineRule="auto"/>
              <w:ind w:left="38"/>
              <w:jc w:val="both"/>
              <w:rPr>
                <w:rFonts w:ascii="Times New Roman" w:hAnsi="Times New Roman" w:cs="Times New Roman"/>
              </w:rPr>
            </w:pPr>
            <w:r w:rsidRPr="00CC2F38">
              <w:rPr>
                <w:rFonts w:ascii="Times New Roman" w:hAnsi="Times New Roman" w:cs="Times New Roman"/>
              </w:rPr>
              <w:t xml:space="preserve">W przedziale autopompy  znajdują się co najmniej następujące urządzenia </w:t>
            </w:r>
            <w:proofErr w:type="spellStart"/>
            <w:r w:rsidRPr="00CC2F38">
              <w:rPr>
                <w:rFonts w:ascii="Times New Roman" w:hAnsi="Times New Roman" w:cs="Times New Roman"/>
              </w:rPr>
              <w:t>kontrolno</w:t>
            </w:r>
            <w:proofErr w:type="spellEnd"/>
            <w:r w:rsidRPr="00CC2F38">
              <w:rPr>
                <w:rFonts w:ascii="Times New Roman" w:hAnsi="Times New Roman" w:cs="Times New Roman"/>
              </w:rPr>
              <w:t xml:space="preserve"> - sterownicze pracy pompy:</w:t>
            </w:r>
          </w:p>
          <w:p w:rsidR="00F21617" w:rsidRPr="00CC2F38" w:rsidRDefault="00F21617" w:rsidP="00F21617">
            <w:pPr>
              <w:tabs>
                <w:tab w:val="left" w:pos="48"/>
                <w:tab w:val="left" w:pos="175"/>
                <w:tab w:val="left" w:pos="6542"/>
                <w:tab w:val="left" w:pos="8548"/>
                <w:tab w:val="left" w:pos="14720"/>
              </w:tabs>
              <w:spacing w:line="276" w:lineRule="auto"/>
              <w:ind w:left="38"/>
              <w:jc w:val="both"/>
              <w:rPr>
                <w:rFonts w:ascii="Times New Roman" w:hAnsi="Times New Roman" w:cs="Times New Roman"/>
              </w:rPr>
            </w:pPr>
            <w:r w:rsidRPr="00CC2F38">
              <w:rPr>
                <w:rFonts w:ascii="Times New Roman" w:hAnsi="Times New Roman" w:cs="Times New Roman"/>
              </w:rPr>
              <w:t>-manowakuometr</w:t>
            </w:r>
          </w:p>
          <w:p w:rsidR="00F21617" w:rsidRPr="00CC2F38" w:rsidRDefault="00F21617" w:rsidP="00F21617">
            <w:pPr>
              <w:tabs>
                <w:tab w:val="left" w:pos="48"/>
                <w:tab w:val="left" w:pos="175"/>
                <w:tab w:val="left" w:pos="6542"/>
                <w:tab w:val="left" w:pos="8548"/>
                <w:tab w:val="left" w:pos="14720"/>
              </w:tabs>
              <w:spacing w:line="276" w:lineRule="auto"/>
              <w:ind w:left="38"/>
              <w:jc w:val="both"/>
              <w:rPr>
                <w:rFonts w:ascii="Times New Roman" w:hAnsi="Times New Roman" w:cs="Times New Roman"/>
              </w:rPr>
            </w:pPr>
            <w:r w:rsidRPr="00CC2F38">
              <w:rPr>
                <w:rFonts w:ascii="Times New Roman" w:hAnsi="Times New Roman" w:cs="Times New Roman"/>
              </w:rPr>
              <w:t>-manometr niskiego ciśnienia</w:t>
            </w:r>
          </w:p>
          <w:p w:rsidR="00F21617" w:rsidRPr="00CC2F38" w:rsidRDefault="00F21617" w:rsidP="00F21617">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76" w:lineRule="auto"/>
              <w:ind w:left="38"/>
              <w:jc w:val="both"/>
              <w:rPr>
                <w:rFonts w:ascii="Times New Roman" w:hAnsi="Times New Roman" w:cs="Times New Roman"/>
              </w:rPr>
            </w:pPr>
            <w:r w:rsidRPr="00CC2F38">
              <w:rPr>
                <w:rFonts w:ascii="Times New Roman" w:hAnsi="Times New Roman" w:cs="Times New Roman"/>
              </w:rPr>
              <w:t xml:space="preserve">-manometr wysokiego ciśnienia </w:t>
            </w:r>
          </w:p>
          <w:p w:rsidR="00F21617" w:rsidRPr="00CC2F38" w:rsidRDefault="00F21617" w:rsidP="00F21617">
            <w:pPr>
              <w:tabs>
                <w:tab w:val="left" w:pos="48"/>
                <w:tab w:val="left" w:pos="175"/>
                <w:tab w:val="left" w:pos="6542"/>
                <w:tab w:val="left" w:pos="8548"/>
                <w:tab w:val="left" w:pos="14720"/>
              </w:tabs>
              <w:suppressAutoHyphens/>
              <w:spacing w:line="276" w:lineRule="auto"/>
              <w:ind w:left="38"/>
              <w:jc w:val="both"/>
              <w:rPr>
                <w:rFonts w:ascii="Times New Roman" w:hAnsi="Times New Roman" w:cs="Times New Roman"/>
              </w:rPr>
            </w:pPr>
            <w:r w:rsidRPr="00CC2F38">
              <w:rPr>
                <w:rFonts w:ascii="Times New Roman" w:hAnsi="Times New Roman" w:cs="Times New Roman"/>
              </w:rPr>
              <w:t>-wskaźnik poziomu wody w zbiorniku samochodu</w:t>
            </w:r>
          </w:p>
          <w:p w:rsidR="00F21617" w:rsidRPr="00CC2F38" w:rsidRDefault="00F21617" w:rsidP="00F21617">
            <w:pPr>
              <w:tabs>
                <w:tab w:val="left" w:pos="48"/>
                <w:tab w:val="left" w:pos="175"/>
                <w:tab w:val="left" w:pos="6542"/>
                <w:tab w:val="left" w:pos="8548"/>
                <w:tab w:val="left" w:pos="14720"/>
              </w:tabs>
              <w:suppressAutoHyphens/>
              <w:spacing w:line="276" w:lineRule="auto"/>
              <w:ind w:left="38"/>
              <w:jc w:val="both"/>
              <w:rPr>
                <w:rFonts w:ascii="Times New Roman" w:hAnsi="Times New Roman" w:cs="Times New Roman"/>
              </w:rPr>
            </w:pPr>
            <w:r w:rsidRPr="00CC2F38">
              <w:rPr>
                <w:rFonts w:ascii="Times New Roman" w:hAnsi="Times New Roman" w:cs="Times New Roman"/>
              </w:rPr>
              <w:t>-wskaźnik poziomu środka pianotwórczego w zbiorniku</w:t>
            </w:r>
          </w:p>
          <w:p w:rsidR="00F21617" w:rsidRPr="00CC2F38" w:rsidRDefault="00F21617" w:rsidP="00F21617">
            <w:pPr>
              <w:tabs>
                <w:tab w:val="left" w:pos="48"/>
                <w:tab w:val="left" w:pos="175"/>
                <w:tab w:val="left" w:pos="6542"/>
                <w:tab w:val="left" w:pos="8548"/>
                <w:tab w:val="left" w:pos="14720"/>
              </w:tabs>
              <w:suppressAutoHyphens/>
              <w:spacing w:line="276" w:lineRule="auto"/>
              <w:ind w:left="38"/>
              <w:jc w:val="both"/>
              <w:rPr>
                <w:rFonts w:ascii="Times New Roman" w:hAnsi="Times New Roman" w:cs="Times New Roman"/>
              </w:rPr>
            </w:pPr>
            <w:r w:rsidRPr="00CC2F38">
              <w:rPr>
                <w:rFonts w:ascii="Times New Roman" w:hAnsi="Times New Roman" w:cs="Times New Roman"/>
              </w:rPr>
              <w:t>-regulator prędkości obrotowej silnika pojazdu</w:t>
            </w:r>
          </w:p>
          <w:p w:rsidR="00F21617" w:rsidRPr="00CC2F38" w:rsidRDefault="00F21617" w:rsidP="00F21617">
            <w:pPr>
              <w:tabs>
                <w:tab w:val="left" w:pos="175"/>
                <w:tab w:val="decimal" w:pos="633"/>
                <w:tab w:val="left" w:pos="868"/>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-miernik prędkości obrotowej wału pompy</w:t>
            </w:r>
          </w:p>
          <w:p w:rsidR="00F21617" w:rsidRPr="00CC2F38" w:rsidRDefault="00F21617" w:rsidP="00F21617">
            <w:pPr>
              <w:tabs>
                <w:tab w:val="left" w:pos="175"/>
                <w:tab w:val="decimal" w:pos="633"/>
                <w:tab w:val="left" w:pos="868"/>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-kontrolka  ciśnienia oleju i   temperatury cieczy chłodzącej silnik (stany awaryjne)</w:t>
            </w:r>
          </w:p>
          <w:p w:rsidR="00F21617" w:rsidRPr="00CC2F38" w:rsidRDefault="00F21617" w:rsidP="00F21617">
            <w:pPr>
              <w:tabs>
                <w:tab w:val="left" w:pos="175"/>
                <w:tab w:val="decimal" w:pos="633"/>
                <w:tab w:val="left" w:pos="868"/>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-kontrolka włączenia autopompy</w:t>
            </w:r>
          </w:p>
          <w:p w:rsidR="00F21617" w:rsidRPr="00CC2F38" w:rsidRDefault="00F21617" w:rsidP="00F21617">
            <w:pPr>
              <w:tabs>
                <w:tab w:val="left" w:pos="175"/>
                <w:tab w:val="decimal" w:pos="633"/>
                <w:tab w:val="left" w:pos="868"/>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-licznik czasu-pracy autopompy</w:t>
            </w:r>
          </w:p>
          <w:p w:rsidR="00F21617" w:rsidRPr="00CC2F38" w:rsidRDefault="00F21617" w:rsidP="00F21617">
            <w:pPr>
              <w:tabs>
                <w:tab w:val="left" w:pos="6479"/>
                <w:tab w:val="left" w:pos="8504"/>
              </w:tabs>
              <w:spacing w:line="276" w:lineRule="auto"/>
              <w:ind w:left="38"/>
              <w:jc w:val="both"/>
              <w:rPr>
                <w:rFonts w:ascii="Times New Roman" w:hAnsi="Times New Roman" w:cs="Times New Roman"/>
              </w:rPr>
            </w:pPr>
          </w:p>
          <w:p w:rsidR="00F21617" w:rsidRPr="00CC2F38" w:rsidRDefault="00F21617" w:rsidP="00F21617">
            <w:pPr>
              <w:tabs>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W przedziale autopompy należy, zamontować zespół:</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sterowania automatycznym układem utrzymywania stałego ciśnienia tłoczenia, z regulacją automatyczną i ręczną ciśnienia pracy.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3.12</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Przystawka odbioru mocy przystosowana do długiej pracy, z sygnalizacją włączenia w kabinie kierowcy.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3.13</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Dozownik środka pianotwórczego, dostosowany do wydajności autopompy, umożliwiający uzyskanie co najmniej  stężeń 3 i 6 % w całym zakresie pracy.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3.14</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Wszystkie elementy układu wodno-pianowego musi być odporne na korozję i działanie dopuszczonych do stosowania środków pianotwórczych i modyfikatorów.</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3.15</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Konstrukcja układu wodno-pianowego powinna umożliwiać jego całkowite odwodnienie przy użyciu możliwie najmniejszej ilości zaworów.  </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3.16</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Przedział autopompy musi być wyposażony w system ogrzewania skutecznie zabezpieczający układ wodno-pianowy przed  zamarzaniem.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3.17</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3.18</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r>
      <w:tr w:rsidR="00F21617" w:rsidRPr="00CC2F38" w:rsidTr="00F21617">
        <w:trPr>
          <w:trHeight w:val="748"/>
        </w:trPr>
        <w:tc>
          <w:tcPr>
            <w:tcW w:w="846" w:type="dxa"/>
          </w:tcPr>
          <w:p w:rsidR="00F21617" w:rsidRPr="00CC2F38" w:rsidRDefault="00F21617" w:rsidP="00F21617">
            <w:pPr>
              <w:spacing w:line="276" w:lineRule="auto"/>
              <w:rPr>
                <w:rFonts w:ascii="Times New Roman" w:hAnsi="Times New Roman" w:cs="Times New Roman"/>
              </w:rPr>
            </w:pPr>
            <w:r w:rsidRPr="00CC2F38">
              <w:rPr>
                <w:rFonts w:ascii="Times New Roman" w:hAnsi="Times New Roman" w:cs="Times New Roman"/>
              </w:rPr>
              <w:t>3.19</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Zbiornik wody wykonany z materiałów kompozytowych o pojemności min.3000</w:t>
            </w:r>
            <w:r w:rsidRPr="00CC2F38">
              <w:rPr>
                <w:rFonts w:ascii="Times New Roman" w:hAnsi="Times New Roman" w:cs="Times New Roman"/>
                <w:color w:val="FF0000"/>
              </w:rPr>
              <w:t xml:space="preserve"> </w:t>
            </w:r>
            <w:r w:rsidRPr="00CC2F38">
              <w:rPr>
                <w:rFonts w:ascii="Times New Roman" w:hAnsi="Times New Roman" w:cs="Times New Roman"/>
              </w:rPr>
              <w:t>dm</w:t>
            </w:r>
            <w:r w:rsidRPr="00CC2F38">
              <w:rPr>
                <w:rFonts w:ascii="Times New Roman" w:hAnsi="Times New Roman" w:cs="Times New Roman"/>
                <w:vertAlign w:val="superscript"/>
              </w:rPr>
              <w:t xml:space="preserve">3 </w:t>
            </w:r>
            <w:r w:rsidRPr="00CC2F38">
              <w:rPr>
                <w:rFonts w:ascii="Times New Roman" w:hAnsi="Times New Roman" w:cs="Times New Roman"/>
              </w:rPr>
              <w:t>jednak nie więcej niż 3100 dm</w:t>
            </w:r>
            <w:r w:rsidRPr="00CC2F38">
              <w:rPr>
                <w:rFonts w:ascii="Times New Roman" w:hAnsi="Times New Roman" w:cs="Times New Roman"/>
                <w:vertAlign w:val="superscript"/>
              </w:rPr>
              <w:t>3.</w:t>
            </w:r>
            <w:r w:rsidRPr="00CC2F38">
              <w:rPr>
                <w:rFonts w:ascii="Times New Roman" w:hAnsi="Times New Roman" w:cs="Times New Roman"/>
              </w:rPr>
              <w:t xml:space="preserve"> Układ napełniania zbiornika z automatycznym zaworem odcinającym z możliwością ręcznego przesterowania zaworu odcinającego w celu dopełnienia zbiornika.</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3.20</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3.21</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rsidR="00F21617" w:rsidRPr="00CC2F38" w:rsidRDefault="00F21617" w:rsidP="00F21617">
            <w:pPr>
              <w:pStyle w:val="Tekstpodstawowy"/>
              <w:spacing w:line="276" w:lineRule="auto"/>
              <w:ind w:left="38"/>
              <w:rPr>
                <w:iCs/>
                <w:sz w:val="22"/>
                <w:szCs w:val="22"/>
              </w:rPr>
            </w:pPr>
            <w:r w:rsidRPr="00CC2F38">
              <w:rPr>
                <w:iCs/>
                <w:sz w:val="22"/>
                <w:szCs w:val="22"/>
              </w:rPr>
              <w:t>Wszystkie nasady zewnętrzne, w zależności od ich przeznaczenia należy trwale oznaczyć odpowiednimi kolorami:</w:t>
            </w:r>
          </w:p>
          <w:p w:rsidR="00F21617" w:rsidRPr="00CC2F38" w:rsidRDefault="00F21617" w:rsidP="00F21617">
            <w:pPr>
              <w:pStyle w:val="Tekstpodstawowy"/>
              <w:spacing w:line="276" w:lineRule="auto"/>
              <w:ind w:left="38"/>
              <w:rPr>
                <w:iCs/>
                <w:sz w:val="22"/>
                <w:szCs w:val="22"/>
              </w:rPr>
            </w:pPr>
            <w:r w:rsidRPr="00CC2F38">
              <w:rPr>
                <w:iCs/>
                <w:sz w:val="22"/>
                <w:szCs w:val="22"/>
              </w:rPr>
              <w:t>-nasada wodna zasilająca kolor niebieski</w:t>
            </w:r>
          </w:p>
          <w:p w:rsidR="00F21617" w:rsidRPr="00CC2F38" w:rsidRDefault="00F21617" w:rsidP="00F21617">
            <w:pPr>
              <w:pStyle w:val="Tekstpodstawowy"/>
              <w:spacing w:line="276" w:lineRule="auto"/>
              <w:ind w:left="38"/>
              <w:rPr>
                <w:iCs/>
                <w:sz w:val="22"/>
                <w:szCs w:val="22"/>
              </w:rPr>
            </w:pPr>
            <w:r w:rsidRPr="00CC2F38">
              <w:rPr>
                <w:iCs/>
                <w:sz w:val="22"/>
                <w:szCs w:val="22"/>
              </w:rPr>
              <w:t>-nasada wodna tłoczna kolor czerwony</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iCs/>
              </w:rPr>
              <w:t>-nasada środka pianotwórczego kolor żółty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3.22</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Narożnik kończący linie zabudowy po stronie szybkiego natarcia zabezpieczony przed wycieraniem kątownikiem ze stali nierdzewnej.  </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3.23</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Działko wodno-pianowe DWP 16 o regulowanej wydajności min 800÷1600 l</w:t>
            </w:r>
            <w:r w:rsidRPr="00CC2F38">
              <w:rPr>
                <w:color w:val="auto"/>
                <w:position w:val="9"/>
                <w:sz w:val="22"/>
                <w:szCs w:val="22"/>
              </w:rPr>
              <w:t xml:space="preserve"> </w:t>
            </w:r>
            <w:r w:rsidRPr="00CC2F38">
              <w:rPr>
                <w:color w:val="auto"/>
                <w:sz w:val="22"/>
                <w:szCs w:val="22"/>
              </w:rPr>
              <w:t xml:space="preserve">/min, z nakładką do piany oraz z regulacją strumienia (zwarty, rozproszony) umieszczone na dachu zabudowy pojazdu. Działko wyposażone w elektrozawór ,zamontowany na linii wodnej do działka w ogrzewanym przedziale autopompy, </w:t>
            </w:r>
          </w:p>
          <w:p w:rsidR="00F21617" w:rsidRPr="00CC2F38" w:rsidRDefault="00F21617" w:rsidP="00F21617">
            <w:pPr>
              <w:pStyle w:val="Default"/>
              <w:spacing w:line="276" w:lineRule="auto"/>
              <w:ind w:left="38"/>
              <w:jc w:val="both"/>
              <w:rPr>
                <w:color w:val="auto"/>
                <w:sz w:val="22"/>
                <w:szCs w:val="22"/>
              </w:rPr>
            </w:pPr>
            <w:r w:rsidRPr="00CC2F38">
              <w:rPr>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color w:val="000000" w:themeColor="text1"/>
              </w:rPr>
            </w:pPr>
            <w:r w:rsidRPr="00CC2F38">
              <w:rPr>
                <w:rFonts w:ascii="Times New Roman" w:hAnsi="Times New Roman" w:cs="Times New Roman"/>
                <w:color w:val="000000" w:themeColor="text1"/>
              </w:rPr>
              <w:t>3.24</w:t>
            </w:r>
          </w:p>
        </w:tc>
        <w:tc>
          <w:tcPr>
            <w:tcW w:w="14458" w:type="dxa"/>
          </w:tcPr>
          <w:p w:rsidR="00F21617" w:rsidRPr="00CC2F38" w:rsidRDefault="00F21617" w:rsidP="00F21617">
            <w:pPr>
              <w:pStyle w:val="Default"/>
              <w:spacing w:line="276" w:lineRule="auto"/>
              <w:ind w:left="38"/>
              <w:jc w:val="both"/>
              <w:rPr>
                <w:color w:val="000000" w:themeColor="text1"/>
                <w:sz w:val="22"/>
                <w:szCs w:val="22"/>
              </w:rPr>
            </w:pPr>
            <w:r w:rsidRPr="00CC2F38">
              <w:rPr>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3.25</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lastRenderedPageBreak/>
              <w:t>Dodatkowo wymagane:</w:t>
            </w:r>
          </w:p>
          <w:p w:rsidR="00F21617" w:rsidRPr="00CC2F38" w:rsidRDefault="00F21617" w:rsidP="00F21617">
            <w:pPr>
              <w:pStyle w:val="Standard"/>
              <w:spacing w:line="276" w:lineRule="auto"/>
              <w:ind w:left="38"/>
              <w:jc w:val="both"/>
              <w:rPr>
                <w:sz w:val="22"/>
                <w:szCs w:val="22"/>
              </w:rPr>
            </w:pPr>
            <w:r w:rsidRPr="00CC2F38">
              <w:rPr>
                <w:sz w:val="22"/>
                <w:szCs w:val="22"/>
              </w:rPr>
              <w:t>- obrót i pochył reflektorów, o kąt co najmniej od 0º ÷ 170º - w obie strony</w:t>
            </w:r>
          </w:p>
          <w:p w:rsidR="00F21617" w:rsidRPr="00CC2F38" w:rsidRDefault="00F21617" w:rsidP="00F21617">
            <w:pPr>
              <w:pStyle w:val="Standard"/>
              <w:spacing w:line="276" w:lineRule="auto"/>
              <w:ind w:left="38"/>
              <w:jc w:val="both"/>
              <w:rPr>
                <w:sz w:val="22"/>
                <w:szCs w:val="22"/>
              </w:rPr>
            </w:pPr>
            <w:r w:rsidRPr="00CC2F38">
              <w:rPr>
                <w:sz w:val="22"/>
                <w:szCs w:val="22"/>
              </w:rPr>
              <w:t xml:space="preserve">- </w:t>
            </w:r>
            <w:r w:rsidRPr="00CC2F38">
              <w:rPr>
                <w:bCs/>
                <w:sz w:val="22"/>
                <w:szCs w:val="22"/>
              </w:rPr>
              <w:t>złożenie</w:t>
            </w:r>
            <w:r w:rsidRPr="00CC2F38">
              <w:rPr>
                <w:sz w:val="22"/>
                <w:szCs w:val="22"/>
              </w:rPr>
              <w:t xml:space="preserve"> masztu następuje, </w:t>
            </w:r>
            <w:r w:rsidRPr="00CC2F38">
              <w:rPr>
                <w:bCs/>
                <w:sz w:val="22"/>
                <w:szCs w:val="22"/>
              </w:rPr>
              <w:t>bez</w:t>
            </w:r>
            <w:r w:rsidRPr="00CC2F38">
              <w:rPr>
                <w:sz w:val="22"/>
                <w:szCs w:val="22"/>
              </w:rPr>
              <w:t xml:space="preserve"> konieczności </w:t>
            </w:r>
            <w:r w:rsidRPr="00CC2F38">
              <w:rPr>
                <w:bCs/>
                <w:sz w:val="22"/>
                <w:szCs w:val="22"/>
              </w:rPr>
              <w:t xml:space="preserve">ręcznego wspomagania </w:t>
            </w:r>
          </w:p>
          <w:p w:rsidR="00F21617" w:rsidRPr="00CC2F38" w:rsidRDefault="00F21617" w:rsidP="00F21617">
            <w:pPr>
              <w:pStyle w:val="Standard"/>
              <w:spacing w:line="276" w:lineRule="auto"/>
              <w:ind w:left="38"/>
              <w:jc w:val="both"/>
              <w:rPr>
                <w:sz w:val="22"/>
                <w:szCs w:val="22"/>
              </w:rPr>
            </w:pPr>
            <w:r w:rsidRPr="00CC2F38">
              <w:rPr>
                <w:sz w:val="22"/>
                <w:szCs w:val="22"/>
              </w:rPr>
              <w:t>- możliwość dowolnego zatrzymywania masztu podczas wysuwu  i sterowania  masztem na różnej wysokości wysuwu, w pozycji niepełnego wysunięcia podczas pracy.</w:t>
            </w:r>
          </w:p>
          <w:p w:rsidR="00F21617" w:rsidRPr="00CC2F38" w:rsidRDefault="00F21617" w:rsidP="00F21617">
            <w:pPr>
              <w:pStyle w:val="Standard"/>
              <w:spacing w:line="276" w:lineRule="auto"/>
              <w:ind w:left="38"/>
              <w:jc w:val="both"/>
              <w:rPr>
                <w:sz w:val="22"/>
                <w:szCs w:val="22"/>
              </w:rPr>
            </w:pPr>
            <w:r w:rsidRPr="00CC2F38">
              <w:rPr>
                <w:sz w:val="22"/>
                <w:szCs w:val="22"/>
              </w:rPr>
              <w:t>Każda lampa musi być doposażona w optykę dalekosiężną (zasięg min 100m) oraz szerokokątną .</w:t>
            </w:r>
          </w:p>
          <w:p w:rsidR="00F21617" w:rsidRPr="00CC2F38" w:rsidRDefault="00F21617" w:rsidP="00F21617">
            <w:pPr>
              <w:pStyle w:val="Standard"/>
              <w:spacing w:line="276" w:lineRule="auto"/>
              <w:ind w:left="38"/>
              <w:jc w:val="both"/>
              <w:rPr>
                <w:sz w:val="22"/>
                <w:szCs w:val="22"/>
              </w:rPr>
            </w:pPr>
            <w:r w:rsidRPr="00CC2F38">
              <w:rPr>
                <w:sz w:val="22"/>
                <w:szCs w:val="22"/>
              </w:rPr>
              <w:t xml:space="preserve">Lampy w maszcie dodatkowo muszą posiadać optykę </w:t>
            </w:r>
            <w:proofErr w:type="spellStart"/>
            <w:r w:rsidRPr="00CC2F38">
              <w:rPr>
                <w:sz w:val="22"/>
                <w:szCs w:val="22"/>
              </w:rPr>
              <w:t>tzw</w:t>
            </w:r>
            <w:proofErr w:type="spellEnd"/>
            <w:r w:rsidRPr="00CC2F38">
              <w:rPr>
                <w:sz w:val="22"/>
                <w:szCs w:val="22"/>
              </w:rPr>
              <w:t xml:space="preserve">” doświetlającą  pod masztem” -doświetlającą dach ,przy rozłożonym maszcie </w:t>
            </w:r>
          </w:p>
          <w:p w:rsidR="00F21617" w:rsidRPr="00CC2F38" w:rsidRDefault="00F21617" w:rsidP="00F21617">
            <w:pPr>
              <w:pStyle w:val="Standard"/>
              <w:spacing w:line="276" w:lineRule="auto"/>
              <w:ind w:left="38"/>
              <w:jc w:val="both"/>
              <w:rPr>
                <w:sz w:val="22"/>
                <w:szCs w:val="22"/>
              </w:rPr>
            </w:pPr>
            <w:r w:rsidRPr="00CC2F38">
              <w:rPr>
                <w:sz w:val="22"/>
                <w:szCs w:val="22"/>
              </w:rPr>
              <w:t>-wymagane przewodowe sterowanie masztem.</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-wymagane także bezprzewodowe sterowaniem masztem-o zasięgu min.50m w terenie otwartym.</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wymagane alternatywne zasilanie masztu z agregatu prądotwórczego 230V</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3.26</w:t>
            </w:r>
          </w:p>
        </w:tc>
        <w:tc>
          <w:tcPr>
            <w:tcW w:w="14458" w:type="dxa"/>
          </w:tcPr>
          <w:p w:rsidR="00F21617" w:rsidRPr="00CC2F38" w:rsidRDefault="00F21617" w:rsidP="00F21617">
            <w:pPr>
              <w:pStyle w:val="Standard"/>
              <w:spacing w:line="276" w:lineRule="auto"/>
              <w:ind w:left="38"/>
              <w:jc w:val="both"/>
              <w:rPr>
                <w:sz w:val="22"/>
                <w:szCs w:val="22"/>
              </w:rPr>
            </w:pPr>
            <w:r w:rsidRPr="00CC2F38">
              <w:rPr>
                <w:sz w:val="22"/>
                <w:szCs w:val="22"/>
              </w:rPr>
              <w:t xml:space="preserve">Samochód należy wyposażyć w  : </w:t>
            </w:r>
          </w:p>
          <w:p w:rsidR="00F21617" w:rsidRPr="00CC2F38" w:rsidRDefault="00F21617" w:rsidP="00F21617">
            <w:pPr>
              <w:pStyle w:val="Tekstprzypisukocowego"/>
              <w:spacing w:line="276" w:lineRule="auto"/>
              <w:ind w:left="38"/>
              <w:jc w:val="both"/>
              <w:rPr>
                <w:sz w:val="22"/>
                <w:szCs w:val="22"/>
              </w:rPr>
            </w:pPr>
            <w:r w:rsidRPr="00CC2F38">
              <w:rPr>
                <w:sz w:val="22"/>
                <w:szCs w:val="22"/>
              </w:rPr>
              <w:t>- z przodu pojazdu montaż wyciągarki  elektrycznej o sile uciągu minimum – 8 ton z liną o długości min. 28m,  z hakiem.</w:t>
            </w:r>
            <w:r w:rsidR="00CC2F38" w:rsidRPr="00CC2F38">
              <w:rPr>
                <w:sz w:val="22"/>
                <w:szCs w:val="22"/>
              </w:rPr>
              <w:t xml:space="preserve"> </w:t>
            </w:r>
            <w:r w:rsidRPr="00CC2F38">
              <w:rPr>
                <w:sz w:val="22"/>
                <w:szCs w:val="22"/>
              </w:rPr>
              <w:t>Wyciągarka zamontowana w zewnętrznej obudowie kompozytowej</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-Belka </w:t>
            </w:r>
            <w:proofErr w:type="spellStart"/>
            <w:r w:rsidRPr="00CC2F38">
              <w:rPr>
                <w:color w:val="auto"/>
                <w:sz w:val="22"/>
                <w:szCs w:val="22"/>
              </w:rPr>
              <w:t>wieloledowa</w:t>
            </w:r>
            <w:proofErr w:type="spellEnd"/>
            <w:r w:rsidR="00CC2F38" w:rsidRPr="00CC2F38">
              <w:rPr>
                <w:color w:val="auto"/>
                <w:sz w:val="22"/>
                <w:szCs w:val="22"/>
              </w:rPr>
              <w:t xml:space="preserve"> </w:t>
            </w:r>
            <w:r w:rsidRPr="00CC2F38">
              <w:rPr>
                <w:color w:val="auto"/>
                <w:sz w:val="22"/>
                <w:szCs w:val="22"/>
              </w:rPr>
              <w:t xml:space="preserve">- typu” </w:t>
            </w:r>
            <w:proofErr w:type="spellStart"/>
            <w:r w:rsidRPr="00CC2F38">
              <w:rPr>
                <w:color w:val="auto"/>
                <w:sz w:val="22"/>
                <w:szCs w:val="22"/>
              </w:rPr>
              <w:t>Lightbar</w:t>
            </w:r>
            <w:proofErr w:type="spellEnd"/>
            <w:r w:rsidRPr="00CC2F38">
              <w:rPr>
                <w:color w:val="auto"/>
                <w:sz w:val="22"/>
                <w:szCs w:val="22"/>
              </w:rPr>
              <w:t>” o długości min. 1300m,  zamontowana z przodu pojazdu</w:t>
            </w:r>
          </w:p>
          <w:p w:rsidR="00F21617" w:rsidRPr="00CC2F38" w:rsidRDefault="00F21617" w:rsidP="00F21617">
            <w:pPr>
              <w:spacing w:line="276" w:lineRule="auto"/>
              <w:ind w:left="38"/>
              <w:jc w:val="both"/>
              <w:rPr>
                <w:rFonts w:ascii="Times New Roman" w:hAnsi="Times New Roman" w:cs="Times New Roman"/>
                <w:iCs/>
                <w:spacing w:val="-1"/>
              </w:rPr>
            </w:pPr>
            <w:r w:rsidRPr="00CC2F38">
              <w:rPr>
                <w:rFonts w:ascii="Times New Roman" w:hAnsi="Times New Roman" w:cs="Times New Roman"/>
                <w:iCs/>
                <w:spacing w:val="-1"/>
              </w:rPr>
              <w:t>- Dodatkowe 2  lampy pulsacyjne umieszczone na narożnych owiewkach  z przodu kabiny</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 xml:space="preserve">-moduł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rsidR="00F21617" w:rsidRPr="00CC2F38" w:rsidRDefault="00F21617" w:rsidP="00F21617">
            <w:pPr>
              <w:pStyle w:val="Tekstprzypisukocowego"/>
              <w:tabs>
                <w:tab w:val="left" w:pos="175"/>
              </w:tabs>
              <w:spacing w:line="276" w:lineRule="auto"/>
              <w:ind w:left="38"/>
              <w:jc w:val="both"/>
              <w:rPr>
                <w:sz w:val="22"/>
                <w:szCs w:val="22"/>
              </w:rPr>
            </w:pPr>
            <w:r w:rsidRPr="00CC2F38">
              <w:rPr>
                <w:bCs/>
                <w:sz w:val="22"/>
                <w:szCs w:val="22"/>
              </w:rPr>
              <w:t>-Podwójne -Gniazdo USB-zamontowane w kabinie ,na podszybiu</w:t>
            </w:r>
          </w:p>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b/>
                <w:bCs/>
              </w:rPr>
              <w:t>4</w:t>
            </w:r>
          </w:p>
        </w:tc>
        <w:tc>
          <w:tcPr>
            <w:tcW w:w="14458" w:type="dxa"/>
            <w:shd w:val="clear" w:color="auto" w:fill="B4C6E7" w:themeFill="accent1" w:themeFillTint="66"/>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b/>
                <w:bCs/>
              </w:rPr>
              <w:t>Wyposażenie ratownicze dostarczone przez Wykonawcę wraz z pojazdem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4.1</w:t>
            </w:r>
          </w:p>
        </w:tc>
        <w:tc>
          <w:tcPr>
            <w:tcW w:w="14458" w:type="dxa"/>
          </w:tcPr>
          <w:p w:rsidR="00F21617" w:rsidRPr="00CC2F38" w:rsidRDefault="00F21617" w:rsidP="00F21617">
            <w:pPr>
              <w:pStyle w:val="Tekstprzypisukocowego"/>
              <w:spacing w:line="276" w:lineRule="auto"/>
              <w:ind w:left="38"/>
              <w:jc w:val="both"/>
              <w:rPr>
                <w:sz w:val="22"/>
                <w:szCs w:val="22"/>
              </w:rPr>
            </w:pPr>
            <w:r w:rsidRPr="00CC2F38">
              <w:rPr>
                <w:sz w:val="22"/>
                <w:szCs w:val="22"/>
              </w:rPr>
              <w:t>Na pojeździe zapewnione miejsce na przewożenie sprzętu zgodnie z  „Wymaganiami dla średnich samochodów ratowniczo-gaśniczych”</w:t>
            </w:r>
          </w:p>
          <w:p w:rsidR="00F21617" w:rsidRPr="00CC2F38" w:rsidRDefault="00F21617" w:rsidP="00F21617">
            <w:pPr>
              <w:pStyle w:val="Tekstprzypisukocowego"/>
              <w:spacing w:line="276" w:lineRule="auto"/>
              <w:ind w:left="38"/>
              <w:jc w:val="both"/>
              <w:rPr>
                <w:sz w:val="22"/>
                <w:szCs w:val="22"/>
              </w:rPr>
            </w:pPr>
          </w:p>
          <w:p w:rsidR="00F21617" w:rsidRPr="00CC2F38" w:rsidRDefault="00F21617" w:rsidP="00F21617">
            <w:pPr>
              <w:pStyle w:val="Tekstprzypisukocowego"/>
              <w:spacing w:line="276" w:lineRule="auto"/>
              <w:ind w:left="38"/>
              <w:jc w:val="both"/>
              <w:rPr>
                <w:b/>
                <w:bCs/>
                <w:sz w:val="22"/>
                <w:szCs w:val="22"/>
              </w:rPr>
            </w:pPr>
            <w:r w:rsidRPr="00CC2F38">
              <w:rPr>
                <w:b/>
                <w:bCs/>
                <w:sz w:val="22"/>
                <w:szCs w:val="22"/>
              </w:rPr>
              <w:t>Szczegóły dotyczące rozmieszczenia sprzętu do uzgodnienia z użytkownikiem</w:t>
            </w:r>
            <w:r w:rsidR="00CC2F38" w:rsidRPr="00CC2F38">
              <w:rPr>
                <w:b/>
                <w:bCs/>
                <w:sz w:val="22"/>
                <w:szCs w:val="22"/>
              </w:rPr>
              <w:t xml:space="preserve"> </w:t>
            </w:r>
            <w:r w:rsidRPr="00CC2F38">
              <w:rPr>
                <w:b/>
                <w:bCs/>
                <w:sz w:val="22"/>
                <w:szCs w:val="22"/>
              </w:rPr>
              <w:t>na etapie realizacji zamówienia z uwzględnieniem wcześniejszych wymagań  Zamawiającego</w:t>
            </w:r>
          </w:p>
          <w:p w:rsidR="00F21617" w:rsidRPr="00CC2F38" w:rsidRDefault="00F21617" w:rsidP="00F21617">
            <w:pPr>
              <w:pStyle w:val="Tekstprzypisukocowego"/>
              <w:spacing w:line="276" w:lineRule="auto"/>
              <w:ind w:left="38"/>
              <w:jc w:val="both"/>
              <w:rPr>
                <w:sz w:val="22"/>
                <w:szCs w:val="22"/>
              </w:rPr>
            </w:pPr>
          </w:p>
          <w:p w:rsidR="00F21617" w:rsidRPr="00CC2F38" w:rsidRDefault="00F21617" w:rsidP="00CC2F38">
            <w:pPr>
              <w:spacing w:line="276" w:lineRule="auto"/>
              <w:ind w:left="38"/>
              <w:jc w:val="both"/>
              <w:rPr>
                <w:rFonts w:ascii="Times New Roman" w:hAnsi="Times New Roman" w:cs="Times New Roman"/>
                <w:b/>
                <w:bCs/>
                <w:color w:val="FF0000"/>
              </w:rPr>
            </w:pPr>
            <w:r w:rsidRPr="00CC2F38">
              <w:rPr>
                <w:rFonts w:ascii="Times New Roman" w:hAnsi="Times New Roman" w:cs="Times New Roman"/>
              </w:rPr>
              <w:t>Zamawiający na etapie wykonania dostarczy wykaz wraz z posiadanym  sprzętem do zamontowania.  Montaż sprzętu  na koszt wykonawcy</w:t>
            </w:r>
            <w:r w:rsidR="00CC2F38" w:rsidRPr="00CC2F38">
              <w:rPr>
                <w:rFonts w:ascii="Times New Roman" w:hAnsi="Times New Roman" w:cs="Times New Roman"/>
              </w:rPr>
              <w:t>.</w:t>
            </w: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bCs/>
              </w:rPr>
            </w:pPr>
            <w:r w:rsidRPr="00CC2F38">
              <w:rPr>
                <w:rFonts w:ascii="Times New Roman" w:hAnsi="Times New Roman" w:cs="Times New Roman"/>
                <w:b/>
                <w:bCs/>
              </w:rPr>
              <w:t>5</w:t>
            </w:r>
          </w:p>
        </w:tc>
        <w:tc>
          <w:tcPr>
            <w:tcW w:w="14458" w:type="dxa"/>
            <w:shd w:val="clear" w:color="auto" w:fill="B4C6E7" w:themeFill="accent1" w:themeFillTint="66"/>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b/>
                <w:bCs/>
              </w:rPr>
              <w:t>Pozostałe warunki Zamawiającego</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5.1</w:t>
            </w:r>
          </w:p>
        </w:tc>
        <w:tc>
          <w:tcPr>
            <w:tcW w:w="14458" w:type="dxa"/>
          </w:tcPr>
          <w:p w:rsidR="00F21617" w:rsidRPr="00CC2F38" w:rsidRDefault="00F21617" w:rsidP="00C07707">
            <w:pPr>
              <w:spacing w:line="276" w:lineRule="auto"/>
              <w:ind w:left="38"/>
              <w:jc w:val="both"/>
              <w:rPr>
                <w:rFonts w:ascii="Times New Roman" w:hAnsi="Times New Roman" w:cs="Times New Roman"/>
                <w:b/>
              </w:rPr>
            </w:pPr>
            <w:r w:rsidRPr="00CC2F38">
              <w:rPr>
                <w:rFonts w:ascii="Times New Roman" w:hAnsi="Times New Roman" w:cs="Times New Roman"/>
              </w:rPr>
              <w:t>Wymagana gwarancja na samochód  (podwozie, kabinę i zabudowę p</w:t>
            </w:r>
            <w:r w:rsidR="00CC2F38" w:rsidRPr="00CC2F38">
              <w:rPr>
                <w:rFonts w:ascii="Times New Roman" w:hAnsi="Times New Roman" w:cs="Times New Roman"/>
              </w:rPr>
              <w:t>ożarniczą</w:t>
            </w:r>
            <w:r w:rsidRPr="00CC2F38">
              <w:rPr>
                <w:rFonts w:ascii="Times New Roman" w:hAnsi="Times New Roman" w:cs="Times New Roman"/>
              </w:rPr>
              <w:t xml:space="preserve">) </w:t>
            </w:r>
            <w:r w:rsidR="00CC2F38" w:rsidRPr="00CC2F38">
              <w:rPr>
                <w:rFonts w:ascii="Times New Roman" w:hAnsi="Times New Roman" w:cs="Times New Roman"/>
                <w:b/>
              </w:rPr>
              <w:t xml:space="preserve">– minimum </w:t>
            </w:r>
            <w:r w:rsidRPr="00CC2F38">
              <w:rPr>
                <w:rFonts w:ascii="Times New Roman" w:hAnsi="Times New Roman" w:cs="Times New Roman"/>
                <w:b/>
              </w:rPr>
              <w:t xml:space="preserve">24 </w:t>
            </w:r>
            <w:r w:rsidR="00CC2F38" w:rsidRPr="00CC2F38">
              <w:rPr>
                <w:rFonts w:ascii="Times New Roman" w:hAnsi="Times New Roman" w:cs="Times New Roman"/>
                <w:b/>
              </w:rPr>
              <w:t xml:space="preserve">miesiące, </w:t>
            </w:r>
            <w:r w:rsidR="00CC2F38" w:rsidRPr="00CC2F38">
              <w:rPr>
                <w:rFonts w:ascii="Times New Roman" w:hAnsi="Times New Roman" w:cs="Times New Roman"/>
                <w:b/>
                <w:bCs/>
              </w:rPr>
              <w:t xml:space="preserve">z zastrzeżeniem, że Wykonawcy mogą udzielić </w:t>
            </w:r>
            <w:r w:rsidR="00303A99" w:rsidRPr="00303A99">
              <w:rPr>
                <w:rFonts w:ascii="Times New Roman" w:hAnsi="Times New Roman" w:cs="Times New Roman"/>
                <w:b/>
                <w:bCs/>
                <w:iCs/>
              </w:rPr>
              <w:t xml:space="preserve">Ochotniczej Straży Pożarnej w </w:t>
            </w:r>
            <w:proofErr w:type="spellStart"/>
            <w:r w:rsidR="00303A99" w:rsidRPr="00303A99">
              <w:rPr>
                <w:rFonts w:ascii="Times New Roman" w:hAnsi="Times New Roman" w:cs="Times New Roman"/>
                <w:b/>
                <w:bCs/>
                <w:iCs/>
              </w:rPr>
              <w:t>Lasie</w:t>
            </w:r>
            <w:proofErr w:type="spellEnd"/>
            <w:r w:rsidR="00CC2F38" w:rsidRPr="00CC2F38">
              <w:rPr>
                <w:rFonts w:ascii="Times New Roman" w:hAnsi="Times New Roman" w:cs="Times New Roman"/>
                <w:b/>
                <w:bCs/>
              </w:rPr>
              <w:t xml:space="preserve"> dłuższej gwarancji. Gwarancja jakości rozpoczyna bieg w dniu odbioru i przejęcia pojazdu przez </w:t>
            </w:r>
            <w:r w:rsidR="00303A99">
              <w:rPr>
                <w:rFonts w:ascii="Times New Roman" w:hAnsi="Times New Roman" w:cs="Times New Roman"/>
                <w:b/>
                <w:bCs/>
                <w:iCs/>
              </w:rPr>
              <w:t>Ochotniczą Straż Pożarną</w:t>
            </w:r>
            <w:r w:rsidR="00303A99" w:rsidRPr="00303A99">
              <w:rPr>
                <w:rFonts w:ascii="Times New Roman" w:hAnsi="Times New Roman" w:cs="Times New Roman"/>
                <w:b/>
                <w:bCs/>
                <w:iCs/>
              </w:rPr>
              <w:t xml:space="preserve"> w </w:t>
            </w:r>
            <w:proofErr w:type="spellStart"/>
            <w:r w:rsidR="00303A99" w:rsidRPr="00303A99">
              <w:rPr>
                <w:rFonts w:ascii="Times New Roman" w:hAnsi="Times New Roman" w:cs="Times New Roman"/>
                <w:b/>
                <w:bCs/>
                <w:iCs/>
              </w:rPr>
              <w:t>Lasie</w:t>
            </w:r>
            <w:proofErr w:type="spellEnd"/>
            <w:r w:rsidR="00CC2F38" w:rsidRPr="00CC2F38">
              <w:rPr>
                <w:rFonts w:ascii="Times New Roman" w:hAnsi="Times New Roman" w:cs="Times New Roman"/>
                <w:b/>
                <w:bCs/>
              </w:rPr>
              <w:t>, co zostanie poświadczone podpisaniem (bez uwag) protokołu odbioru.</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5.2</w:t>
            </w:r>
          </w:p>
        </w:tc>
        <w:tc>
          <w:tcPr>
            <w:tcW w:w="14458" w:type="dxa"/>
          </w:tcPr>
          <w:p w:rsidR="00F21617" w:rsidRPr="00CC2F38" w:rsidRDefault="00F21617" w:rsidP="00F21617">
            <w:pPr>
              <w:pStyle w:val="Default"/>
              <w:spacing w:line="276" w:lineRule="auto"/>
              <w:ind w:left="38"/>
              <w:jc w:val="both"/>
              <w:rPr>
                <w:b/>
                <w:color w:val="auto"/>
                <w:sz w:val="22"/>
                <w:szCs w:val="22"/>
              </w:rPr>
            </w:pPr>
            <w:r w:rsidRPr="00CC2F38">
              <w:rPr>
                <w:color w:val="auto"/>
                <w:sz w:val="22"/>
                <w:szCs w:val="22"/>
              </w:rPr>
              <w:t>Wymagania serwisowe:</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co najmniej jeden punkt serwisu podwozia w województwie śląskim.</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co najmniej jeden punkt serwisu zabudowy pożarniczej w Polsce.</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lastRenderedPageBreak/>
              <w:t>- czas reakcji serwisu na zgłoszenie usterki maksimum 24 godz. Wyłączając dni ustawowo wolne od pracy.</w:t>
            </w:r>
          </w:p>
          <w:p w:rsidR="00F21617" w:rsidRPr="00CC2F38" w:rsidRDefault="00F21617" w:rsidP="00F21617">
            <w:pPr>
              <w:pStyle w:val="Default"/>
              <w:spacing w:line="276" w:lineRule="auto"/>
              <w:ind w:left="38"/>
              <w:jc w:val="both"/>
              <w:rPr>
                <w:color w:val="auto"/>
                <w:sz w:val="22"/>
                <w:szCs w:val="22"/>
              </w:rPr>
            </w:pP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Wykonawca obowiązany jest do dostarczenia wraz z pojazdem: </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 instrukcji obsługi w języku polskim do podwozia samochodu, zabudowy pożarniczej i zainstalowanych urządzeń i wyposażenia, </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 aktualne świadectwo dopuszczenia świadectwo dopuszczenia do użytkowania w ochronie przeciwpożarowej dla pojazdu,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 dokumentacji niezbędnej do zarejestrowania pojazdu jako „samochód specjalny”, wynikającej z ustawy „Prawo o ruchu drogowym”. </w:t>
            </w:r>
          </w:p>
          <w:p w:rsidR="00F21617" w:rsidRPr="00CC2F38" w:rsidRDefault="00F21617" w:rsidP="00F21617">
            <w:pPr>
              <w:pStyle w:val="Default"/>
              <w:spacing w:line="276" w:lineRule="auto"/>
              <w:ind w:left="38"/>
              <w:jc w:val="both"/>
              <w:rPr>
                <w:b/>
                <w:color w:val="auto"/>
                <w:sz w:val="22"/>
                <w:szCs w:val="22"/>
              </w:rPr>
            </w:pPr>
            <w:r w:rsidRPr="00CC2F38">
              <w:rPr>
                <w:color w:val="auto"/>
                <w:sz w:val="22"/>
                <w:szCs w:val="22"/>
              </w:rPr>
              <w:t>Samochód powinien zostać wydany z pełnym zbiornikiem paliwa.</w:t>
            </w:r>
          </w:p>
        </w:tc>
      </w:tr>
    </w:tbl>
    <w:p w:rsidR="00452533" w:rsidRPr="00CC2F38" w:rsidRDefault="00452533" w:rsidP="00CC2F38">
      <w:pPr>
        <w:spacing w:after="0" w:line="276" w:lineRule="auto"/>
        <w:rPr>
          <w:rFonts w:ascii="Times New Roman" w:hAnsi="Times New Roman" w:cs="Times New Roman"/>
          <w:sz w:val="24"/>
          <w:szCs w:val="24"/>
        </w:rPr>
      </w:pPr>
    </w:p>
    <w:sectPr w:rsidR="00452533" w:rsidRPr="00CC2F38"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D0" w:rsidRDefault="008853D0" w:rsidP="005C512A">
      <w:pPr>
        <w:spacing w:after="0" w:line="240" w:lineRule="auto"/>
      </w:pPr>
      <w:r>
        <w:separator/>
      </w:r>
    </w:p>
  </w:endnote>
  <w:endnote w:type="continuationSeparator" w:id="0">
    <w:p w:rsidR="008853D0" w:rsidRDefault="008853D0"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97"/>
      <w:docPartObj>
        <w:docPartGallery w:val="Page Numbers (Bottom of Page)"/>
        <w:docPartUnique/>
      </w:docPartObj>
    </w:sdtPr>
    <w:sdtEndPr/>
    <w:sdtContent>
      <w:p w:rsidR="00D60603" w:rsidRDefault="00497026">
        <w:pPr>
          <w:pStyle w:val="Stopka"/>
          <w:jc w:val="right"/>
        </w:pPr>
        <w:r>
          <w:fldChar w:fldCharType="begin"/>
        </w:r>
        <w:r>
          <w:instrText>PAGE   \* MERGEFORMAT</w:instrText>
        </w:r>
        <w:r>
          <w:fldChar w:fldCharType="separate"/>
        </w:r>
        <w:r w:rsidR="005960B6">
          <w:rPr>
            <w:noProof/>
          </w:rPr>
          <w:t>1</w:t>
        </w:r>
        <w:r>
          <w:rPr>
            <w:noProof/>
          </w:rPr>
          <w:fldChar w:fldCharType="end"/>
        </w:r>
      </w:p>
    </w:sdtContent>
  </w:sdt>
  <w:p w:rsidR="00D60603" w:rsidRDefault="00D606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D0" w:rsidRDefault="008853D0" w:rsidP="005C512A">
      <w:pPr>
        <w:spacing w:after="0" w:line="240" w:lineRule="auto"/>
      </w:pPr>
      <w:r>
        <w:separator/>
      </w:r>
    </w:p>
  </w:footnote>
  <w:footnote w:type="continuationSeparator" w:id="0">
    <w:p w:rsidR="008853D0" w:rsidRDefault="008853D0" w:rsidP="005C512A">
      <w:pPr>
        <w:spacing w:after="0" w:line="240" w:lineRule="auto"/>
      </w:pPr>
      <w:r>
        <w:continuationSeparator/>
      </w:r>
    </w:p>
  </w:footnote>
  <w:footnote w:id="1">
    <w:p w:rsidR="00F21617" w:rsidRPr="00F21617" w:rsidRDefault="00F21617">
      <w:pPr>
        <w:pStyle w:val="Tekstprzypisudolnego"/>
        <w:rPr>
          <w:rFonts w:ascii="Times New Roman" w:hAnsi="Times New Roman" w:cs="Times New Roman"/>
        </w:rPr>
      </w:pPr>
      <w:r w:rsidRPr="00F21617">
        <w:rPr>
          <w:rStyle w:val="Odwoanieprzypisudolnego"/>
          <w:rFonts w:ascii="Times New Roman" w:hAnsi="Times New Roman" w:cs="Times New Roman"/>
        </w:rPr>
        <w:footnoteRef/>
      </w:r>
      <w:r w:rsidRPr="00F21617">
        <w:rPr>
          <w:rFonts w:ascii="Times New Roman" w:hAnsi="Times New Roman" w:cs="Times New Roman"/>
        </w:rPr>
        <w:t xml:space="preserve"> Wykonawca wskazuje zakres wyposażenia w Formularzu Oferty, dla potrzeb kryteriów oceny ofert.</w:t>
      </w:r>
    </w:p>
  </w:footnote>
  <w:footnote w:id="2">
    <w:p w:rsidR="00CC2F38" w:rsidRPr="00CC2F38" w:rsidRDefault="00CC2F38">
      <w:pPr>
        <w:pStyle w:val="Tekstprzypisudolnego"/>
        <w:rPr>
          <w:rFonts w:ascii="Times New Roman" w:hAnsi="Times New Roman" w:cs="Times New Roman"/>
        </w:rPr>
      </w:pPr>
      <w:r w:rsidRPr="00CC2F38">
        <w:rPr>
          <w:rStyle w:val="Odwoanieprzypisudolnego"/>
          <w:rFonts w:ascii="Times New Roman" w:hAnsi="Times New Roman" w:cs="Times New Roman"/>
        </w:rPr>
        <w:footnoteRef/>
      </w:r>
      <w:r w:rsidRPr="00CC2F38">
        <w:rPr>
          <w:rFonts w:ascii="Times New Roman" w:hAnsi="Times New Roman" w:cs="Times New Roman"/>
        </w:rPr>
        <w:t xml:space="preserve"> Wykonawca wskazuje zakres wyposażenia w Formularzu Oferty, dla potrzeb kryteriów oceny ofert.</w:t>
      </w:r>
    </w:p>
  </w:footnote>
  <w:footnote w:id="3">
    <w:p w:rsidR="00CC2F38" w:rsidRDefault="00CC2F38">
      <w:pPr>
        <w:pStyle w:val="Tekstprzypisudolnego"/>
      </w:pPr>
      <w:r>
        <w:rPr>
          <w:rStyle w:val="Odwoanieprzypisudolnego"/>
        </w:rPr>
        <w:footnoteRef/>
      </w:r>
      <w:r>
        <w:t xml:space="preserve"> </w:t>
      </w:r>
      <w:r w:rsidRPr="00CC2F38">
        <w:rPr>
          <w:rFonts w:ascii="Times New Roman" w:hAnsi="Times New Roman" w:cs="Times New Roman"/>
        </w:rPr>
        <w:t>Wykonawca wskazuje zakres wyposażenia w Formularzu Oferty, dla potrzeb kryteriów oceny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3">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9">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29"/>
  </w:num>
  <w:num w:numId="6">
    <w:abstractNumId w:val="18"/>
  </w:num>
  <w:num w:numId="7">
    <w:abstractNumId w:val="2"/>
  </w:num>
  <w:num w:numId="8">
    <w:abstractNumId w:val="23"/>
  </w:num>
  <w:num w:numId="9">
    <w:abstractNumId w:val="27"/>
  </w:num>
  <w:num w:numId="10">
    <w:abstractNumId w:val="28"/>
  </w:num>
  <w:num w:numId="11">
    <w:abstractNumId w:val="1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17"/>
  </w:num>
  <w:num w:numId="16">
    <w:abstractNumId w:val="15"/>
  </w:num>
  <w:num w:numId="17">
    <w:abstractNumId w:val="1"/>
  </w:num>
  <w:num w:numId="18">
    <w:abstractNumId w:val="22"/>
  </w:num>
  <w:num w:numId="19">
    <w:abstractNumId w:val="10"/>
  </w:num>
  <w:num w:numId="20">
    <w:abstractNumId w:val="24"/>
  </w:num>
  <w:num w:numId="21">
    <w:abstractNumId w:val="12"/>
  </w:num>
  <w:num w:numId="22">
    <w:abstractNumId w:val="3"/>
  </w:num>
  <w:num w:numId="23">
    <w:abstractNumId w:val="19"/>
  </w:num>
  <w:num w:numId="24">
    <w:abstractNumId w:val="0"/>
  </w:num>
  <w:num w:numId="25">
    <w:abstractNumId w:val="16"/>
  </w:num>
  <w:num w:numId="26">
    <w:abstractNumId w:val="20"/>
  </w:num>
  <w:num w:numId="27">
    <w:abstractNumId w:val="26"/>
  </w:num>
  <w:num w:numId="28">
    <w:abstractNumId w:val="5"/>
  </w:num>
  <w:num w:numId="29">
    <w:abstractNumId w:val="8"/>
  </w:num>
  <w:num w:numId="30">
    <w:abstractNumId w:val="6"/>
  </w:num>
  <w:num w:numId="31">
    <w:abstractNumId w:val="14"/>
  </w:num>
  <w:num w:numId="32">
    <w:abstractNumId w:val="26"/>
  </w:num>
  <w:num w:numId="33">
    <w:abstractNumId w:val="14"/>
  </w:num>
  <w:num w:numId="34">
    <w:abstractNumId w:val="4"/>
  </w:num>
  <w:num w:numId="35">
    <w:abstractNumId w:val="11"/>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1533"/>
    <w:rsid w:val="0000193A"/>
    <w:rsid w:val="000022D2"/>
    <w:rsid w:val="000028BA"/>
    <w:rsid w:val="0000419E"/>
    <w:rsid w:val="00004F00"/>
    <w:rsid w:val="00011333"/>
    <w:rsid w:val="000149C8"/>
    <w:rsid w:val="00016793"/>
    <w:rsid w:val="00017003"/>
    <w:rsid w:val="00022780"/>
    <w:rsid w:val="000235DE"/>
    <w:rsid w:val="000242D5"/>
    <w:rsid w:val="00026809"/>
    <w:rsid w:val="00026EEA"/>
    <w:rsid w:val="000270E7"/>
    <w:rsid w:val="00027B33"/>
    <w:rsid w:val="00030076"/>
    <w:rsid w:val="000308CB"/>
    <w:rsid w:val="000332CD"/>
    <w:rsid w:val="000404ED"/>
    <w:rsid w:val="00044B72"/>
    <w:rsid w:val="000541D7"/>
    <w:rsid w:val="00056A55"/>
    <w:rsid w:val="00057988"/>
    <w:rsid w:val="00062A47"/>
    <w:rsid w:val="000634FF"/>
    <w:rsid w:val="00063E35"/>
    <w:rsid w:val="000675B7"/>
    <w:rsid w:val="00067D9C"/>
    <w:rsid w:val="00070F10"/>
    <w:rsid w:val="000746A3"/>
    <w:rsid w:val="000776F4"/>
    <w:rsid w:val="00082B80"/>
    <w:rsid w:val="00085855"/>
    <w:rsid w:val="00086FE1"/>
    <w:rsid w:val="00093148"/>
    <w:rsid w:val="000944C6"/>
    <w:rsid w:val="000A0A3B"/>
    <w:rsid w:val="000A208A"/>
    <w:rsid w:val="000A22BB"/>
    <w:rsid w:val="000A6178"/>
    <w:rsid w:val="000A6CD5"/>
    <w:rsid w:val="000B4860"/>
    <w:rsid w:val="000B5E02"/>
    <w:rsid w:val="000B634F"/>
    <w:rsid w:val="000C1C29"/>
    <w:rsid w:val="000C2192"/>
    <w:rsid w:val="000C63B5"/>
    <w:rsid w:val="000C7D5C"/>
    <w:rsid w:val="000D0318"/>
    <w:rsid w:val="000D3E29"/>
    <w:rsid w:val="000E30BE"/>
    <w:rsid w:val="000F2AC3"/>
    <w:rsid w:val="000F6B86"/>
    <w:rsid w:val="0010127E"/>
    <w:rsid w:val="00102080"/>
    <w:rsid w:val="00107D0B"/>
    <w:rsid w:val="00107E3D"/>
    <w:rsid w:val="00110A12"/>
    <w:rsid w:val="00110C3D"/>
    <w:rsid w:val="001150D9"/>
    <w:rsid w:val="00121187"/>
    <w:rsid w:val="00131A40"/>
    <w:rsid w:val="00134EA4"/>
    <w:rsid w:val="00135DFF"/>
    <w:rsid w:val="00140E60"/>
    <w:rsid w:val="001463B0"/>
    <w:rsid w:val="0015056B"/>
    <w:rsid w:val="001515E0"/>
    <w:rsid w:val="0015264B"/>
    <w:rsid w:val="001554CD"/>
    <w:rsid w:val="00155D14"/>
    <w:rsid w:val="00164BB4"/>
    <w:rsid w:val="00170A19"/>
    <w:rsid w:val="0017659B"/>
    <w:rsid w:val="00177C55"/>
    <w:rsid w:val="00177F82"/>
    <w:rsid w:val="00186684"/>
    <w:rsid w:val="00191B56"/>
    <w:rsid w:val="00192206"/>
    <w:rsid w:val="00194C68"/>
    <w:rsid w:val="00195290"/>
    <w:rsid w:val="00196C8E"/>
    <w:rsid w:val="001A2164"/>
    <w:rsid w:val="001A3C02"/>
    <w:rsid w:val="001A4389"/>
    <w:rsid w:val="001A4458"/>
    <w:rsid w:val="001A4C01"/>
    <w:rsid w:val="001A7AD5"/>
    <w:rsid w:val="001B4FE4"/>
    <w:rsid w:val="001B50B9"/>
    <w:rsid w:val="001C0191"/>
    <w:rsid w:val="001C0CE5"/>
    <w:rsid w:val="001C17A3"/>
    <w:rsid w:val="001C18DF"/>
    <w:rsid w:val="001E10D0"/>
    <w:rsid w:val="001E2AAA"/>
    <w:rsid w:val="001E5613"/>
    <w:rsid w:val="001F2E40"/>
    <w:rsid w:val="001F3132"/>
    <w:rsid w:val="001F4E76"/>
    <w:rsid w:val="001F503C"/>
    <w:rsid w:val="001F67E3"/>
    <w:rsid w:val="001F6BE0"/>
    <w:rsid w:val="00205B4B"/>
    <w:rsid w:val="00207C4F"/>
    <w:rsid w:val="00210413"/>
    <w:rsid w:val="00221325"/>
    <w:rsid w:val="00222234"/>
    <w:rsid w:val="002222CE"/>
    <w:rsid w:val="00223620"/>
    <w:rsid w:val="00224367"/>
    <w:rsid w:val="00225C5E"/>
    <w:rsid w:val="00227785"/>
    <w:rsid w:val="0022796F"/>
    <w:rsid w:val="00230AEA"/>
    <w:rsid w:val="002441FF"/>
    <w:rsid w:val="002448E1"/>
    <w:rsid w:val="00247729"/>
    <w:rsid w:val="002600E1"/>
    <w:rsid w:val="002679E5"/>
    <w:rsid w:val="00275E7E"/>
    <w:rsid w:val="002764D8"/>
    <w:rsid w:val="002775EC"/>
    <w:rsid w:val="0027762D"/>
    <w:rsid w:val="00280EAE"/>
    <w:rsid w:val="00282A3F"/>
    <w:rsid w:val="00283E86"/>
    <w:rsid w:val="002850BE"/>
    <w:rsid w:val="00286F6F"/>
    <w:rsid w:val="00291519"/>
    <w:rsid w:val="002940AB"/>
    <w:rsid w:val="00294A12"/>
    <w:rsid w:val="00294F45"/>
    <w:rsid w:val="00295955"/>
    <w:rsid w:val="00295AB2"/>
    <w:rsid w:val="002A0A01"/>
    <w:rsid w:val="002A0E58"/>
    <w:rsid w:val="002A3B46"/>
    <w:rsid w:val="002A4EBF"/>
    <w:rsid w:val="002A69C1"/>
    <w:rsid w:val="002B59E9"/>
    <w:rsid w:val="002C1811"/>
    <w:rsid w:val="002C33F4"/>
    <w:rsid w:val="002C4C88"/>
    <w:rsid w:val="002D2F35"/>
    <w:rsid w:val="002E188E"/>
    <w:rsid w:val="002E2748"/>
    <w:rsid w:val="002E692C"/>
    <w:rsid w:val="00302FC6"/>
    <w:rsid w:val="00303253"/>
    <w:rsid w:val="00303A99"/>
    <w:rsid w:val="0030561F"/>
    <w:rsid w:val="00312DD0"/>
    <w:rsid w:val="003210EB"/>
    <w:rsid w:val="0032176B"/>
    <w:rsid w:val="0032221D"/>
    <w:rsid w:val="0033392A"/>
    <w:rsid w:val="003361BC"/>
    <w:rsid w:val="00343FD9"/>
    <w:rsid w:val="00344756"/>
    <w:rsid w:val="00346152"/>
    <w:rsid w:val="00364199"/>
    <w:rsid w:val="0036498A"/>
    <w:rsid w:val="00365478"/>
    <w:rsid w:val="00370777"/>
    <w:rsid w:val="0037237A"/>
    <w:rsid w:val="003736B4"/>
    <w:rsid w:val="003817D2"/>
    <w:rsid w:val="00385E36"/>
    <w:rsid w:val="003906CE"/>
    <w:rsid w:val="003949AF"/>
    <w:rsid w:val="00394F0D"/>
    <w:rsid w:val="003A1739"/>
    <w:rsid w:val="003A71C7"/>
    <w:rsid w:val="003A75BA"/>
    <w:rsid w:val="003B3383"/>
    <w:rsid w:val="003B6E8A"/>
    <w:rsid w:val="003B7E50"/>
    <w:rsid w:val="003C7D5D"/>
    <w:rsid w:val="003D05D9"/>
    <w:rsid w:val="003E05B5"/>
    <w:rsid w:val="003E3A10"/>
    <w:rsid w:val="003E3AF5"/>
    <w:rsid w:val="003E4296"/>
    <w:rsid w:val="003E4DBC"/>
    <w:rsid w:val="003E4DD3"/>
    <w:rsid w:val="003F1D41"/>
    <w:rsid w:val="003F4FB0"/>
    <w:rsid w:val="003F63D1"/>
    <w:rsid w:val="003F6631"/>
    <w:rsid w:val="003F73C0"/>
    <w:rsid w:val="003F7D36"/>
    <w:rsid w:val="0040201E"/>
    <w:rsid w:val="00402B52"/>
    <w:rsid w:val="00405413"/>
    <w:rsid w:val="004116A8"/>
    <w:rsid w:val="00414C84"/>
    <w:rsid w:val="004221CD"/>
    <w:rsid w:val="004236C9"/>
    <w:rsid w:val="00425482"/>
    <w:rsid w:val="00432895"/>
    <w:rsid w:val="00433F08"/>
    <w:rsid w:val="00435E0D"/>
    <w:rsid w:val="00435F62"/>
    <w:rsid w:val="00436D4A"/>
    <w:rsid w:val="0043777E"/>
    <w:rsid w:val="00437A05"/>
    <w:rsid w:val="00442306"/>
    <w:rsid w:val="004435EF"/>
    <w:rsid w:val="00445763"/>
    <w:rsid w:val="00445904"/>
    <w:rsid w:val="0044659E"/>
    <w:rsid w:val="00452533"/>
    <w:rsid w:val="00460D0D"/>
    <w:rsid w:val="004611AC"/>
    <w:rsid w:val="004640AF"/>
    <w:rsid w:val="00467349"/>
    <w:rsid w:val="0047015E"/>
    <w:rsid w:val="00470A71"/>
    <w:rsid w:val="00471991"/>
    <w:rsid w:val="004743F8"/>
    <w:rsid w:val="0047577B"/>
    <w:rsid w:val="00477BA8"/>
    <w:rsid w:val="00480384"/>
    <w:rsid w:val="00481F9C"/>
    <w:rsid w:val="00484FDB"/>
    <w:rsid w:val="00494031"/>
    <w:rsid w:val="00496098"/>
    <w:rsid w:val="00497026"/>
    <w:rsid w:val="004A0E69"/>
    <w:rsid w:val="004A45C5"/>
    <w:rsid w:val="004A569E"/>
    <w:rsid w:val="004A62D6"/>
    <w:rsid w:val="004B1168"/>
    <w:rsid w:val="004B4BA7"/>
    <w:rsid w:val="004B5F86"/>
    <w:rsid w:val="004C0BAD"/>
    <w:rsid w:val="004D1F66"/>
    <w:rsid w:val="004D48F0"/>
    <w:rsid w:val="004E1E55"/>
    <w:rsid w:val="004E6701"/>
    <w:rsid w:val="004F0629"/>
    <w:rsid w:val="004F1447"/>
    <w:rsid w:val="004F3F26"/>
    <w:rsid w:val="004F69EC"/>
    <w:rsid w:val="004F6DE5"/>
    <w:rsid w:val="0050174E"/>
    <w:rsid w:val="00503BF8"/>
    <w:rsid w:val="00505C2E"/>
    <w:rsid w:val="00506006"/>
    <w:rsid w:val="005071EE"/>
    <w:rsid w:val="00507D65"/>
    <w:rsid w:val="00511CDF"/>
    <w:rsid w:val="005123E0"/>
    <w:rsid w:val="0051260B"/>
    <w:rsid w:val="00512A46"/>
    <w:rsid w:val="00513F3E"/>
    <w:rsid w:val="005231D8"/>
    <w:rsid w:val="0052460C"/>
    <w:rsid w:val="005246E9"/>
    <w:rsid w:val="00525D12"/>
    <w:rsid w:val="00533A3C"/>
    <w:rsid w:val="00536BA6"/>
    <w:rsid w:val="00537285"/>
    <w:rsid w:val="00546E81"/>
    <w:rsid w:val="00550CD2"/>
    <w:rsid w:val="005516DD"/>
    <w:rsid w:val="005538C2"/>
    <w:rsid w:val="00555865"/>
    <w:rsid w:val="005609A2"/>
    <w:rsid w:val="005618F9"/>
    <w:rsid w:val="00562811"/>
    <w:rsid w:val="00570D01"/>
    <w:rsid w:val="00572181"/>
    <w:rsid w:val="0057286D"/>
    <w:rsid w:val="00572888"/>
    <w:rsid w:val="005772B9"/>
    <w:rsid w:val="00580E8D"/>
    <w:rsid w:val="0058255F"/>
    <w:rsid w:val="00585F77"/>
    <w:rsid w:val="005931E6"/>
    <w:rsid w:val="0059379B"/>
    <w:rsid w:val="005960B6"/>
    <w:rsid w:val="00597542"/>
    <w:rsid w:val="005A1D07"/>
    <w:rsid w:val="005A33B1"/>
    <w:rsid w:val="005A59B4"/>
    <w:rsid w:val="005A6A76"/>
    <w:rsid w:val="005A7B0E"/>
    <w:rsid w:val="005B3840"/>
    <w:rsid w:val="005B4B2B"/>
    <w:rsid w:val="005B52EF"/>
    <w:rsid w:val="005B6773"/>
    <w:rsid w:val="005B6BD8"/>
    <w:rsid w:val="005C4FC0"/>
    <w:rsid w:val="005C512A"/>
    <w:rsid w:val="005D4532"/>
    <w:rsid w:val="005D5A29"/>
    <w:rsid w:val="005E1475"/>
    <w:rsid w:val="005E4A16"/>
    <w:rsid w:val="005E4AD6"/>
    <w:rsid w:val="005F1F38"/>
    <w:rsid w:val="00604FE1"/>
    <w:rsid w:val="00611A3C"/>
    <w:rsid w:val="00613917"/>
    <w:rsid w:val="0061703E"/>
    <w:rsid w:val="0062304E"/>
    <w:rsid w:val="0062310B"/>
    <w:rsid w:val="0062458E"/>
    <w:rsid w:val="00626D14"/>
    <w:rsid w:val="00634A5A"/>
    <w:rsid w:val="006361AF"/>
    <w:rsid w:val="00647363"/>
    <w:rsid w:val="00647C33"/>
    <w:rsid w:val="0065010F"/>
    <w:rsid w:val="00660009"/>
    <w:rsid w:val="00663DBE"/>
    <w:rsid w:val="0066593C"/>
    <w:rsid w:val="006665AB"/>
    <w:rsid w:val="00670516"/>
    <w:rsid w:val="0068325C"/>
    <w:rsid w:val="0068608E"/>
    <w:rsid w:val="00693259"/>
    <w:rsid w:val="00697004"/>
    <w:rsid w:val="006A0B37"/>
    <w:rsid w:val="006B03E4"/>
    <w:rsid w:val="006B589C"/>
    <w:rsid w:val="006B75F8"/>
    <w:rsid w:val="006D0369"/>
    <w:rsid w:val="006D0707"/>
    <w:rsid w:val="006D5114"/>
    <w:rsid w:val="006D5C50"/>
    <w:rsid w:val="006E2A30"/>
    <w:rsid w:val="006E308C"/>
    <w:rsid w:val="006E5F02"/>
    <w:rsid w:val="006E7DB4"/>
    <w:rsid w:val="006F2339"/>
    <w:rsid w:val="006F4CF0"/>
    <w:rsid w:val="006F4ED6"/>
    <w:rsid w:val="00701CF2"/>
    <w:rsid w:val="00707B63"/>
    <w:rsid w:val="007142DA"/>
    <w:rsid w:val="00716B4D"/>
    <w:rsid w:val="007214BA"/>
    <w:rsid w:val="007215B6"/>
    <w:rsid w:val="007216C2"/>
    <w:rsid w:val="007248E1"/>
    <w:rsid w:val="007274A4"/>
    <w:rsid w:val="00727AA3"/>
    <w:rsid w:val="00730E0A"/>
    <w:rsid w:val="007330B0"/>
    <w:rsid w:val="00733CE8"/>
    <w:rsid w:val="00735E89"/>
    <w:rsid w:val="00743FB9"/>
    <w:rsid w:val="007469F5"/>
    <w:rsid w:val="00751E27"/>
    <w:rsid w:val="00764061"/>
    <w:rsid w:val="00765B91"/>
    <w:rsid w:val="007669D3"/>
    <w:rsid w:val="007677AF"/>
    <w:rsid w:val="0077003D"/>
    <w:rsid w:val="0077022C"/>
    <w:rsid w:val="007706F5"/>
    <w:rsid w:val="00770773"/>
    <w:rsid w:val="007718EC"/>
    <w:rsid w:val="00791340"/>
    <w:rsid w:val="007913A1"/>
    <w:rsid w:val="00792EC5"/>
    <w:rsid w:val="00794AFB"/>
    <w:rsid w:val="00795B90"/>
    <w:rsid w:val="0079637B"/>
    <w:rsid w:val="007A09C8"/>
    <w:rsid w:val="007A5878"/>
    <w:rsid w:val="007A634E"/>
    <w:rsid w:val="007A734C"/>
    <w:rsid w:val="007B20F5"/>
    <w:rsid w:val="007C27CE"/>
    <w:rsid w:val="007D47CB"/>
    <w:rsid w:val="007D70A8"/>
    <w:rsid w:val="007D7A86"/>
    <w:rsid w:val="007E403A"/>
    <w:rsid w:val="007E5CC7"/>
    <w:rsid w:val="007F2EA5"/>
    <w:rsid w:val="007F4A75"/>
    <w:rsid w:val="007F4BBF"/>
    <w:rsid w:val="007F6682"/>
    <w:rsid w:val="008036F7"/>
    <w:rsid w:val="00803AD0"/>
    <w:rsid w:val="008111D6"/>
    <w:rsid w:val="00811871"/>
    <w:rsid w:val="00814E6C"/>
    <w:rsid w:val="00817D40"/>
    <w:rsid w:val="00824FF3"/>
    <w:rsid w:val="0083782C"/>
    <w:rsid w:val="008447C9"/>
    <w:rsid w:val="0084693F"/>
    <w:rsid w:val="008474AF"/>
    <w:rsid w:val="008532CA"/>
    <w:rsid w:val="008552EE"/>
    <w:rsid w:val="0085711E"/>
    <w:rsid w:val="00861CEF"/>
    <w:rsid w:val="00871358"/>
    <w:rsid w:val="00871D99"/>
    <w:rsid w:val="00873DB6"/>
    <w:rsid w:val="00875EAD"/>
    <w:rsid w:val="00880230"/>
    <w:rsid w:val="00881660"/>
    <w:rsid w:val="008853D0"/>
    <w:rsid w:val="0088626D"/>
    <w:rsid w:val="00890897"/>
    <w:rsid w:val="00891762"/>
    <w:rsid w:val="00896C3D"/>
    <w:rsid w:val="008A4D7C"/>
    <w:rsid w:val="008B1020"/>
    <w:rsid w:val="008B4100"/>
    <w:rsid w:val="008B686B"/>
    <w:rsid w:val="008B71E4"/>
    <w:rsid w:val="008B78D9"/>
    <w:rsid w:val="008B7BB5"/>
    <w:rsid w:val="008C0AA4"/>
    <w:rsid w:val="008C4600"/>
    <w:rsid w:val="008C7762"/>
    <w:rsid w:val="008D33C7"/>
    <w:rsid w:val="008D3FD5"/>
    <w:rsid w:val="008D7A37"/>
    <w:rsid w:val="008E54EB"/>
    <w:rsid w:val="008F3B6F"/>
    <w:rsid w:val="008F55DB"/>
    <w:rsid w:val="009017CF"/>
    <w:rsid w:val="0090380D"/>
    <w:rsid w:val="00907283"/>
    <w:rsid w:val="00920176"/>
    <w:rsid w:val="00921B29"/>
    <w:rsid w:val="00925FA2"/>
    <w:rsid w:val="00926AF6"/>
    <w:rsid w:val="0092755B"/>
    <w:rsid w:val="00930035"/>
    <w:rsid w:val="0093069A"/>
    <w:rsid w:val="00932DA9"/>
    <w:rsid w:val="0093407C"/>
    <w:rsid w:val="0094594F"/>
    <w:rsid w:val="009549DD"/>
    <w:rsid w:val="0095511E"/>
    <w:rsid w:val="00960509"/>
    <w:rsid w:val="00963183"/>
    <w:rsid w:val="009633CA"/>
    <w:rsid w:val="0097423B"/>
    <w:rsid w:val="0097678D"/>
    <w:rsid w:val="009810C4"/>
    <w:rsid w:val="0098135D"/>
    <w:rsid w:val="00983472"/>
    <w:rsid w:val="00984DD0"/>
    <w:rsid w:val="009873CB"/>
    <w:rsid w:val="00990914"/>
    <w:rsid w:val="009A110C"/>
    <w:rsid w:val="009A12EE"/>
    <w:rsid w:val="009A2384"/>
    <w:rsid w:val="009A4876"/>
    <w:rsid w:val="009B5FA5"/>
    <w:rsid w:val="009B7CD2"/>
    <w:rsid w:val="009C1725"/>
    <w:rsid w:val="009C2018"/>
    <w:rsid w:val="009C3060"/>
    <w:rsid w:val="009C3119"/>
    <w:rsid w:val="009D1FE5"/>
    <w:rsid w:val="009D22BF"/>
    <w:rsid w:val="009E0133"/>
    <w:rsid w:val="009E0E7C"/>
    <w:rsid w:val="009E37EC"/>
    <w:rsid w:val="009E5FB0"/>
    <w:rsid w:val="009F7296"/>
    <w:rsid w:val="00A01115"/>
    <w:rsid w:val="00A015B5"/>
    <w:rsid w:val="00A12A0A"/>
    <w:rsid w:val="00A137C0"/>
    <w:rsid w:val="00A15357"/>
    <w:rsid w:val="00A16113"/>
    <w:rsid w:val="00A163CA"/>
    <w:rsid w:val="00A16FE1"/>
    <w:rsid w:val="00A170DF"/>
    <w:rsid w:val="00A17935"/>
    <w:rsid w:val="00A2135A"/>
    <w:rsid w:val="00A22220"/>
    <w:rsid w:val="00A2243B"/>
    <w:rsid w:val="00A22C4E"/>
    <w:rsid w:val="00A25EFE"/>
    <w:rsid w:val="00A3264A"/>
    <w:rsid w:val="00A33F28"/>
    <w:rsid w:val="00A41368"/>
    <w:rsid w:val="00A540BA"/>
    <w:rsid w:val="00A55DE9"/>
    <w:rsid w:val="00A57156"/>
    <w:rsid w:val="00A62040"/>
    <w:rsid w:val="00A626D3"/>
    <w:rsid w:val="00A70A21"/>
    <w:rsid w:val="00A7171A"/>
    <w:rsid w:val="00A76F3E"/>
    <w:rsid w:val="00A77C6D"/>
    <w:rsid w:val="00A8210D"/>
    <w:rsid w:val="00A8382E"/>
    <w:rsid w:val="00A85BA4"/>
    <w:rsid w:val="00AA0B55"/>
    <w:rsid w:val="00AA1F86"/>
    <w:rsid w:val="00AA37D6"/>
    <w:rsid w:val="00AB0DE5"/>
    <w:rsid w:val="00AB5ED3"/>
    <w:rsid w:val="00AB629B"/>
    <w:rsid w:val="00AB7F8D"/>
    <w:rsid w:val="00AC3107"/>
    <w:rsid w:val="00AC38F3"/>
    <w:rsid w:val="00AC3F18"/>
    <w:rsid w:val="00AD1C20"/>
    <w:rsid w:val="00AD3950"/>
    <w:rsid w:val="00AD6DB9"/>
    <w:rsid w:val="00AD706D"/>
    <w:rsid w:val="00AD7F91"/>
    <w:rsid w:val="00AE0BDF"/>
    <w:rsid w:val="00AE339E"/>
    <w:rsid w:val="00AE4C5B"/>
    <w:rsid w:val="00AE58C1"/>
    <w:rsid w:val="00AF2240"/>
    <w:rsid w:val="00AF6BC7"/>
    <w:rsid w:val="00AF71A7"/>
    <w:rsid w:val="00B078A1"/>
    <w:rsid w:val="00B078CD"/>
    <w:rsid w:val="00B12972"/>
    <w:rsid w:val="00B141A8"/>
    <w:rsid w:val="00B1506D"/>
    <w:rsid w:val="00B15BC0"/>
    <w:rsid w:val="00B16CED"/>
    <w:rsid w:val="00B21314"/>
    <w:rsid w:val="00B256A9"/>
    <w:rsid w:val="00B276AD"/>
    <w:rsid w:val="00B406E7"/>
    <w:rsid w:val="00B42225"/>
    <w:rsid w:val="00B45BC9"/>
    <w:rsid w:val="00B46583"/>
    <w:rsid w:val="00B46BFA"/>
    <w:rsid w:val="00B4783B"/>
    <w:rsid w:val="00B52534"/>
    <w:rsid w:val="00B56C6D"/>
    <w:rsid w:val="00B623C8"/>
    <w:rsid w:val="00B62AC2"/>
    <w:rsid w:val="00B63327"/>
    <w:rsid w:val="00B636A0"/>
    <w:rsid w:val="00B65892"/>
    <w:rsid w:val="00B66098"/>
    <w:rsid w:val="00B8621A"/>
    <w:rsid w:val="00B90019"/>
    <w:rsid w:val="00B93180"/>
    <w:rsid w:val="00B93CC9"/>
    <w:rsid w:val="00B97413"/>
    <w:rsid w:val="00BA1510"/>
    <w:rsid w:val="00BA1B28"/>
    <w:rsid w:val="00BB2877"/>
    <w:rsid w:val="00BB7CDF"/>
    <w:rsid w:val="00BC730E"/>
    <w:rsid w:val="00BC761C"/>
    <w:rsid w:val="00BD2CEB"/>
    <w:rsid w:val="00BE30F1"/>
    <w:rsid w:val="00BE4F3A"/>
    <w:rsid w:val="00BE638D"/>
    <w:rsid w:val="00BE638E"/>
    <w:rsid w:val="00BE6C71"/>
    <w:rsid w:val="00BF45C2"/>
    <w:rsid w:val="00BF4627"/>
    <w:rsid w:val="00BF7713"/>
    <w:rsid w:val="00C013FC"/>
    <w:rsid w:val="00C019CE"/>
    <w:rsid w:val="00C073B5"/>
    <w:rsid w:val="00C07707"/>
    <w:rsid w:val="00C1351B"/>
    <w:rsid w:val="00C13A05"/>
    <w:rsid w:val="00C141E4"/>
    <w:rsid w:val="00C15501"/>
    <w:rsid w:val="00C16593"/>
    <w:rsid w:val="00C1672C"/>
    <w:rsid w:val="00C208B7"/>
    <w:rsid w:val="00C20E80"/>
    <w:rsid w:val="00C219AF"/>
    <w:rsid w:val="00C21C0D"/>
    <w:rsid w:val="00C26766"/>
    <w:rsid w:val="00C3422C"/>
    <w:rsid w:val="00C34613"/>
    <w:rsid w:val="00C37FAD"/>
    <w:rsid w:val="00C40CB1"/>
    <w:rsid w:val="00C418A7"/>
    <w:rsid w:val="00C43045"/>
    <w:rsid w:val="00C43B9C"/>
    <w:rsid w:val="00C50DFD"/>
    <w:rsid w:val="00C52C42"/>
    <w:rsid w:val="00C54AFB"/>
    <w:rsid w:val="00C54BCE"/>
    <w:rsid w:val="00C616D5"/>
    <w:rsid w:val="00C61B17"/>
    <w:rsid w:val="00C63652"/>
    <w:rsid w:val="00C63836"/>
    <w:rsid w:val="00C641C9"/>
    <w:rsid w:val="00C6759A"/>
    <w:rsid w:val="00C7163E"/>
    <w:rsid w:val="00C73652"/>
    <w:rsid w:val="00C81743"/>
    <w:rsid w:val="00C87961"/>
    <w:rsid w:val="00C928F3"/>
    <w:rsid w:val="00CA0C8B"/>
    <w:rsid w:val="00CA4DBC"/>
    <w:rsid w:val="00CA6A0A"/>
    <w:rsid w:val="00CB18E2"/>
    <w:rsid w:val="00CB35BA"/>
    <w:rsid w:val="00CB7E77"/>
    <w:rsid w:val="00CC2F38"/>
    <w:rsid w:val="00CC2FBD"/>
    <w:rsid w:val="00CC3EAF"/>
    <w:rsid w:val="00CC473A"/>
    <w:rsid w:val="00CC4F5B"/>
    <w:rsid w:val="00CC52A3"/>
    <w:rsid w:val="00CD2756"/>
    <w:rsid w:val="00CD329F"/>
    <w:rsid w:val="00CE57F8"/>
    <w:rsid w:val="00CF134E"/>
    <w:rsid w:val="00CF659C"/>
    <w:rsid w:val="00D014B1"/>
    <w:rsid w:val="00D02442"/>
    <w:rsid w:val="00D03023"/>
    <w:rsid w:val="00D03774"/>
    <w:rsid w:val="00D039B2"/>
    <w:rsid w:val="00D05B29"/>
    <w:rsid w:val="00D06ABB"/>
    <w:rsid w:val="00D127A8"/>
    <w:rsid w:val="00D164AE"/>
    <w:rsid w:val="00D16E9C"/>
    <w:rsid w:val="00D247C3"/>
    <w:rsid w:val="00D2583C"/>
    <w:rsid w:val="00D2778E"/>
    <w:rsid w:val="00D3070C"/>
    <w:rsid w:val="00D32563"/>
    <w:rsid w:val="00D338A7"/>
    <w:rsid w:val="00D33C6A"/>
    <w:rsid w:val="00D36B78"/>
    <w:rsid w:val="00D403EB"/>
    <w:rsid w:val="00D40EA9"/>
    <w:rsid w:val="00D42B1C"/>
    <w:rsid w:val="00D4527F"/>
    <w:rsid w:val="00D50B8F"/>
    <w:rsid w:val="00D53B1C"/>
    <w:rsid w:val="00D543CE"/>
    <w:rsid w:val="00D54618"/>
    <w:rsid w:val="00D60603"/>
    <w:rsid w:val="00D6231D"/>
    <w:rsid w:val="00D66F5F"/>
    <w:rsid w:val="00D717FB"/>
    <w:rsid w:val="00D75046"/>
    <w:rsid w:val="00D766B0"/>
    <w:rsid w:val="00D76D1D"/>
    <w:rsid w:val="00D82A45"/>
    <w:rsid w:val="00D86D52"/>
    <w:rsid w:val="00D870E3"/>
    <w:rsid w:val="00DA1C2F"/>
    <w:rsid w:val="00DA234F"/>
    <w:rsid w:val="00DA2E3D"/>
    <w:rsid w:val="00DA4661"/>
    <w:rsid w:val="00DB1839"/>
    <w:rsid w:val="00DB386D"/>
    <w:rsid w:val="00DB3D4D"/>
    <w:rsid w:val="00DB4220"/>
    <w:rsid w:val="00DB56F7"/>
    <w:rsid w:val="00DB6A0F"/>
    <w:rsid w:val="00DB7275"/>
    <w:rsid w:val="00DC0417"/>
    <w:rsid w:val="00DC5186"/>
    <w:rsid w:val="00DE23D1"/>
    <w:rsid w:val="00DE48EF"/>
    <w:rsid w:val="00DF0AD5"/>
    <w:rsid w:val="00DF5A61"/>
    <w:rsid w:val="00DF61CF"/>
    <w:rsid w:val="00E006F2"/>
    <w:rsid w:val="00E03B67"/>
    <w:rsid w:val="00E05187"/>
    <w:rsid w:val="00E054ED"/>
    <w:rsid w:val="00E059A5"/>
    <w:rsid w:val="00E06276"/>
    <w:rsid w:val="00E065B7"/>
    <w:rsid w:val="00E07504"/>
    <w:rsid w:val="00E07AE0"/>
    <w:rsid w:val="00E07B36"/>
    <w:rsid w:val="00E1348F"/>
    <w:rsid w:val="00E15292"/>
    <w:rsid w:val="00E23BDA"/>
    <w:rsid w:val="00E270C4"/>
    <w:rsid w:val="00E300BB"/>
    <w:rsid w:val="00E340E2"/>
    <w:rsid w:val="00E361F5"/>
    <w:rsid w:val="00E36C2D"/>
    <w:rsid w:val="00E42B5F"/>
    <w:rsid w:val="00E44A12"/>
    <w:rsid w:val="00E44E3D"/>
    <w:rsid w:val="00E46207"/>
    <w:rsid w:val="00E4711A"/>
    <w:rsid w:val="00E47632"/>
    <w:rsid w:val="00E47A48"/>
    <w:rsid w:val="00E52AA6"/>
    <w:rsid w:val="00E77F80"/>
    <w:rsid w:val="00E82878"/>
    <w:rsid w:val="00E84368"/>
    <w:rsid w:val="00E85003"/>
    <w:rsid w:val="00E85BD5"/>
    <w:rsid w:val="00E85C51"/>
    <w:rsid w:val="00E87DE0"/>
    <w:rsid w:val="00E91FC3"/>
    <w:rsid w:val="00E95200"/>
    <w:rsid w:val="00E9543B"/>
    <w:rsid w:val="00E95A5E"/>
    <w:rsid w:val="00EA2F4B"/>
    <w:rsid w:val="00EA6CF8"/>
    <w:rsid w:val="00EB14E4"/>
    <w:rsid w:val="00EB6404"/>
    <w:rsid w:val="00EB69C5"/>
    <w:rsid w:val="00EC381A"/>
    <w:rsid w:val="00EC5778"/>
    <w:rsid w:val="00ED36C1"/>
    <w:rsid w:val="00EE4583"/>
    <w:rsid w:val="00EE5E35"/>
    <w:rsid w:val="00EF087D"/>
    <w:rsid w:val="00EF2871"/>
    <w:rsid w:val="00F0035A"/>
    <w:rsid w:val="00F00614"/>
    <w:rsid w:val="00F04058"/>
    <w:rsid w:val="00F0480B"/>
    <w:rsid w:val="00F076D7"/>
    <w:rsid w:val="00F17BC7"/>
    <w:rsid w:val="00F21617"/>
    <w:rsid w:val="00F262E0"/>
    <w:rsid w:val="00F26724"/>
    <w:rsid w:val="00F31CD2"/>
    <w:rsid w:val="00F36EF2"/>
    <w:rsid w:val="00F37F6B"/>
    <w:rsid w:val="00F42EDC"/>
    <w:rsid w:val="00F463AC"/>
    <w:rsid w:val="00F47656"/>
    <w:rsid w:val="00F525D8"/>
    <w:rsid w:val="00F6450D"/>
    <w:rsid w:val="00F6524F"/>
    <w:rsid w:val="00F673B3"/>
    <w:rsid w:val="00F7005A"/>
    <w:rsid w:val="00F72150"/>
    <w:rsid w:val="00F73E0A"/>
    <w:rsid w:val="00F7562C"/>
    <w:rsid w:val="00F75DB9"/>
    <w:rsid w:val="00F83A29"/>
    <w:rsid w:val="00F95396"/>
    <w:rsid w:val="00FA0E06"/>
    <w:rsid w:val="00FA0FF9"/>
    <w:rsid w:val="00FA1AB9"/>
    <w:rsid w:val="00FB197F"/>
    <w:rsid w:val="00FB3B8F"/>
    <w:rsid w:val="00FB6E61"/>
    <w:rsid w:val="00FB72D9"/>
    <w:rsid w:val="00FC0996"/>
    <w:rsid w:val="00FC3BDF"/>
    <w:rsid w:val="00FC6282"/>
    <w:rsid w:val="00FD229E"/>
    <w:rsid w:val="00FE404B"/>
    <w:rsid w:val="00FE43C2"/>
    <w:rsid w:val="00FF073C"/>
    <w:rsid w:val="00FF3B5B"/>
    <w:rsid w:val="00FF7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B2C65-28F5-4C08-8860-1D7140CD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1115"/>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6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_"/>
    <w:link w:val="Teksttreci0"/>
    <w:rsid w:val="005F1F38"/>
    <w:rPr>
      <w:spacing w:val="1"/>
      <w:shd w:val="clear" w:color="auto" w:fill="FFFFFF"/>
    </w:rPr>
  </w:style>
  <w:style w:type="paragraph" w:customStyle="1" w:styleId="Teksttreci0">
    <w:name w:val="Tekst treści"/>
    <w:basedOn w:val="Normalny"/>
    <w:link w:val="Teksttreci"/>
    <w:rsid w:val="005F1F38"/>
    <w:pPr>
      <w:shd w:val="clear" w:color="auto" w:fill="FFFFFF"/>
      <w:spacing w:after="0" w:line="0" w:lineRule="atLeast"/>
      <w:ind w:hanging="360"/>
    </w:pPr>
    <w:rPr>
      <w:spacing w:val="1"/>
    </w:rPr>
  </w:style>
  <w:style w:type="paragraph" w:styleId="Tekstprzypisudolnego">
    <w:name w:val="footnote text"/>
    <w:basedOn w:val="Normalny"/>
    <w:link w:val="TekstprzypisudolnegoZnak"/>
    <w:uiPriority w:val="99"/>
    <w:semiHidden/>
    <w:unhideWhenUsed/>
    <w:rsid w:val="00F2161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1617"/>
    <w:rPr>
      <w:sz w:val="20"/>
      <w:szCs w:val="20"/>
    </w:rPr>
  </w:style>
  <w:style w:type="character" w:styleId="Odwoanieprzypisudolnego">
    <w:name w:val="footnote reference"/>
    <w:basedOn w:val="Domylnaczcionkaakapitu"/>
    <w:uiPriority w:val="99"/>
    <w:semiHidden/>
    <w:unhideWhenUsed/>
    <w:rsid w:val="00F21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3855">
      <w:bodyDiv w:val="1"/>
      <w:marLeft w:val="0"/>
      <w:marRight w:val="0"/>
      <w:marTop w:val="0"/>
      <w:marBottom w:val="0"/>
      <w:divBdr>
        <w:top w:val="none" w:sz="0" w:space="0" w:color="auto"/>
        <w:left w:val="none" w:sz="0" w:space="0" w:color="auto"/>
        <w:bottom w:val="none" w:sz="0" w:space="0" w:color="auto"/>
        <w:right w:val="none" w:sz="0" w:space="0" w:color="auto"/>
      </w:divBdr>
    </w:div>
    <w:div w:id="204831648">
      <w:bodyDiv w:val="1"/>
      <w:marLeft w:val="0"/>
      <w:marRight w:val="0"/>
      <w:marTop w:val="0"/>
      <w:marBottom w:val="0"/>
      <w:divBdr>
        <w:top w:val="none" w:sz="0" w:space="0" w:color="auto"/>
        <w:left w:val="none" w:sz="0" w:space="0" w:color="auto"/>
        <w:bottom w:val="none" w:sz="0" w:space="0" w:color="auto"/>
        <w:right w:val="none" w:sz="0" w:space="0" w:color="auto"/>
      </w:divBdr>
    </w:div>
    <w:div w:id="229267763">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35957051">
      <w:bodyDiv w:val="1"/>
      <w:marLeft w:val="0"/>
      <w:marRight w:val="0"/>
      <w:marTop w:val="0"/>
      <w:marBottom w:val="0"/>
      <w:divBdr>
        <w:top w:val="none" w:sz="0" w:space="0" w:color="auto"/>
        <w:left w:val="none" w:sz="0" w:space="0" w:color="auto"/>
        <w:bottom w:val="none" w:sz="0" w:space="0" w:color="auto"/>
        <w:right w:val="none" w:sz="0" w:space="0" w:color="auto"/>
      </w:divBdr>
    </w:div>
    <w:div w:id="373314012">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46781075">
      <w:bodyDiv w:val="1"/>
      <w:marLeft w:val="0"/>
      <w:marRight w:val="0"/>
      <w:marTop w:val="0"/>
      <w:marBottom w:val="0"/>
      <w:divBdr>
        <w:top w:val="none" w:sz="0" w:space="0" w:color="auto"/>
        <w:left w:val="none" w:sz="0" w:space="0" w:color="auto"/>
        <w:bottom w:val="none" w:sz="0" w:space="0" w:color="auto"/>
        <w:right w:val="none" w:sz="0" w:space="0" w:color="auto"/>
      </w:divBdr>
    </w:div>
    <w:div w:id="459416225">
      <w:bodyDiv w:val="1"/>
      <w:marLeft w:val="0"/>
      <w:marRight w:val="0"/>
      <w:marTop w:val="0"/>
      <w:marBottom w:val="0"/>
      <w:divBdr>
        <w:top w:val="none" w:sz="0" w:space="0" w:color="auto"/>
        <w:left w:val="none" w:sz="0" w:space="0" w:color="auto"/>
        <w:bottom w:val="none" w:sz="0" w:space="0" w:color="auto"/>
        <w:right w:val="none" w:sz="0" w:space="0" w:color="auto"/>
      </w:divBdr>
    </w:div>
    <w:div w:id="478379485">
      <w:bodyDiv w:val="1"/>
      <w:marLeft w:val="0"/>
      <w:marRight w:val="0"/>
      <w:marTop w:val="0"/>
      <w:marBottom w:val="0"/>
      <w:divBdr>
        <w:top w:val="none" w:sz="0" w:space="0" w:color="auto"/>
        <w:left w:val="none" w:sz="0" w:space="0" w:color="auto"/>
        <w:bottom w:val="none" w:sz="0" w:space="0" w:color="auto"/>
        <w:right w:val="none" w:sz="0" w:space="0" w:color="auto"/>
      </w:divBdr>
    </w:div>
    <w:div w:id="506166980">
      <w:bodyDiv w:val="1"/>
      <w:marLeft w:val="0"/>
      <w:marRight w:val="0"/>
      <w:marTop w:val="0"/>
      <w:marBottom w:val="0"/>
      <w:divBdr>
        <w:top w:val="none" w:sz="0" w:space="0" w:color="auto"/>
        <w:left w:val="none" w:sz="0" w:space="0" w:color="auto"/>
        <w:bottom w:val="none" w:sz="0" w:space="0" w:color="auto"/>
        <w:right w:val="none" w:sz="0" w:space="0" w:color="auto"/>
      </w:divBdr>
    </w:div>
    <w:div w:id="509639934">
      <w:bodyDiv w:val="1"/>
      <w:marLeft w:val="0"/>
      <w:marRight w:val="0"/>
      <w:marTop w:val="0"/>
      <w:marBottom w:val="0"/>
      <w:divBdr>
        <w:top w:val="none" w:sz="0" w:space="0" w:color="auto"/>
        <w:left w:val="none" w:sz="0" w:space="0" w:color="auto"/>
        <w:bottom w:val="none" w:sz="0" w:space="0" w:color="auto"/>
        <w:right w:val="none" w:sz="0" w:space="0" w:color="auto"/>
      </w:divBdr>
    </w:div>
    <w:div w:id="564756078">
      <w:bodyDiv w:val="1"/>
      <w:marLeft w:val="0"/>
      <w:marRight w:val="0"/>
      <w:marTop w:val="0"/>
      <w:marBottom w:val="0"/>
      <w:divBdr>
        <w:top w:val="none" w:sz="0" w:space="0" w:color="auto"/>
        <w:left w:val="none" w:sz="0" w:space="0" w:color="auto"/>
        <w:bottom w:val="none" w:sz="0" w:space="0" w:color="auto"/>
        <w:right w:val="none" w:sz="0" w:space="0" w:color="auto"/>
      </w:divBdr>
    </w:div>
    <w:div w:id="597100098">
      <w:bodyDiv w:val="1"/>
      <w:marLeft w:val="0"/>
      <w:marRight w:val="0"/>
      <w:marTop w:val="0"/>
      <w:marBottom w:val="0"/>
      <w:divBdr>
        <w:top w:val="none" w:sz="0" w:space="0" w:color="auto"/>
        <w:left w:val="none" w:sz="0" w:space="0" w:color="auto"/>
        <w:bottom w:val="none" w:sz="0" w:space="0" w:color="auto"/>
        <w:right w:val="none" w:sz="0" w:space="0" w:color="auto"/>
      </w:divBdr>
    </w:div>
    <w:div w:id="615988792">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860825538">
      <w:bodyDiv w:val="1"/>
      <w:marLeft w:val="0"/>
      <w:marRight w:val="0"/>
      <w:marTop w:val="0"/>
      <w:marBottom w:val="0"/>
      <w:divBdr>
        <w:top w:val="none" w:sz="0" w:space="0" w:color="auto"/>
        <w:left w:val="none" w:sz="0" w:space="0" w:color="auto"/>
        <w:bottom w:val="none" w:sz="0" w:space="0" w:color="auto"/>
        <w:right w:val="none" w:sz="0" w:space="0" w:color="auto"/>
      </w:divBdr>
    </w:div>
    <w:div w:id="887108216">
      <w:bodyDiv w:val="1"/>
      <w:marLeft w:val="0"/>
      <w:marRight w:val="0"/>
      <w:marTop w:val="0"/>
      <w:marBottom w:val="0"/>
      <w:divBdr>
        <w:top w:val="none" w:sz="0" w:space="0" w:color="auto"/>
        <w:left w:val="none" w:sz="0" w:space="0" w:color="auto"/>
        <w:bottom w:val="none" w:sz="0" w:space="0" w:color="auto"/>
        <w:right w:val="none" w:sz="0" w:space="0" w:color="auto"/>
      </w:divBdr>
    </w:div>
    <w:div w:id="896013511">
      <w:bodyDiv w:val="1"/>
      <w:marLeft w:val="0"/>
      <w:marRight w:val="0"/>
      <w:marTop w:val="0"/>
      <w:marBottom w:val="0"/>
      <w:divBdr>
        <w:top w:val="none" w:sz="0" w:space="0" w:color="auto"/>
        <w:left w:val="none" w:sz="0" w:space="0" w:color="auto"/>
        <w:bottom w:val="none" w:sz="0" w:space="0" w:color="auto"/>
        <w:right w:val="none" w:sz="0" w:space="0" w:color="auto"/>
      </w:divBdr>
    </w:div>
    <w:div w:id="901866986">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058671636">
      <w:bodyDiv w:val="1"/>
      <w:marLeft w:val="0"/>
      <w:marRight w:val="0"/>
      <w:marTop w:val="0"/>
      <w:marBottom w:val="0"/>
      <w:divBdr>
        <w:top w:val="none" w:sz="0" w:space="0" w:color="auto"/>
        <w:left w:val="none" w:sz="0" w:space="0" w:color="auto"/>
        <w:bottom w:val="none" w:sz="0" w:space="0" w:color="auto"/>
        <w:right w:val="none" w:sz="0" w:space="0" w:color="auto"/>
      </w:divBdr>
    </w:div>
    <w:div w:id="1114523324">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183517850">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16939066">
      <w:bodyDiv w:val="1"/>
      <w:marLeft w:val="0"/>
      <w:marRight w:val="0"/>
      <w:marTop w:val="0"/>
      <w:marBottom w:val="0"/>
      <w:divBdr>
        <w:top w:val="none" w:sz="0" w:space="0" w:color="auto"/>
        <w:left w:val="none" w:sz="0" w:space="0" w:color="auto"/>
        <w:bottom w:val="none" w:sz="0" w:space="0" w:color="auto"/>
        <w:right w:val="none" w:sz="0" w:space="0" w:color="auto"/>
      </w:divBdr>
    </w:div>
    <w:div w:id="1286346783">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82291467">
      <w:bodyDiv w:val="1"/>
      <w:marLeft w:val="0"/>
      <w:marRight w:val="0"/>
      <w:marTop w:val="0"/>
      <w:marBottom w:val="0"/>
      <w:divBdr>
        <w:top w:val="none" w:sz="0" w:space="0" w:color="auto"/>
        <w:left w:val="none" w:sz="0" w:space="0" w:color="auto"/>
        <w:bottom w:val="none" w:sz="0" w:space="0" w:color="auto"/>
        <w:right w:val="none" w:sz="0" w:space="0" w:color="auto"/>
      </w:divBdr>
    </w:div>
    <w:div w:id="1420298947">
      <w:bodyDiv w:val="1"/>
      <w:marLeft w:val="0"/>
      <w:marRight w:val="0"/>
      <w:marTop w:val="0"/>
      <w:marBottom w:val="0"/>
      <w:divBdr>
        <w:top w:val="none" w:sz="0" w:space="0" w:color="auto"/>
        <w:left w:val="none" w:sz="0" w:space="0" w:color="auto"/>
        <w:bottom w:val="none" w:sz="0" w:space="0" w:color="auto"/>
        <w:right w:val="none" w:sz="0" w:space="0" w:color="auto"/>
      </w:divBdr>
    </w:div>
    <w:div w:id="1486387624">
      <w:bodyDiv w:val="1"/>
      <w:marLeft w:val="0"/>
      <w:marRight w:val="0"/>
      <w:marTop w:val="0"/>
      <w:marBottom w:val="0"/>
      <w:divBdr>
        <w:top w:val="none" w:sz="0" w:space="0" w:color="auto"/>
        <w:left w:val="none" w:sz="0" w:space="0" w:color="auto"/>
        <w:bottom w:val="none" w:sz="0" w:space="0" w:color="auto"/>
        <w:right w:val="none" w:sz="0" w:space="0" w:color="auto"/>
      </w:divBdr>
    </w:div>
    <w:div w:id="1537155276">
      <w:bodyDiv w:val="1"/>
      <w:marLeft w:val="0"/>
      <w:marRight w:val="0"/>
      <w:marTop w:val="0"/>
      <w:marBottom w:val="0"/>
      <w:divBdr>
        <w:top w:val="none" w:sz="0" w:space="0" w:color="auto"/>
        <w:left w:val="none" w:sz="0" w:space="0" w:color="auto"/>
        <w:bottom w:val="none" w:sz="0" w:space="0" w:color="auto"/>
        <w:right w:val="none" w:sz="0" w:space="0" w:color="auto"/>
      </w:divBdr>
    </w:div>
    <w:div w:id="1593196527">
      <w:bodyDiv w:val="1"/>
      <w:marLeft w:val="0"/>
      <w:marRight w:val="0"/>
      <w:marTop w:val="0"/>
      <w:marBottom w:val="0"/>
      <w:divBdr>
        <w:top w:val="none" w:sz="0" w:space="0" w:color="auto"/>
        <w:left w:val="none" w:sz="0" w:space="0" w:color="auto"/>
        <w:bottom w:val="none" w:sz="0" w:space="0" w:color="auto"/>
        <w:right w:val="none" w:sz="0" w:space="0" w:color="auto"/>
      </w:divBdr>
    </w:div>
    <w:div w:id="1642727810">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92146029">
      <w:bodyDiv w:val="1"/>
      <w:marLeft w:val="0"/>
      <w:marRight w:val="0"/>
      <w:marTop w:val="0"/>
      <w:marBottom w:val="0"/>
      <w:divBdr>
        <w:top w:val="none" w:sz="0" w:space="0" w:color="auto"/>
        <w:left w:val="none" w:sz="0" w:space="0" w:color="auto"/>
        <w:bottom w:val="none" w:sz="0" w:space="0" w:color="auto"/>
        <w:right w:val="none" w:sz="0" w:space="0" w:color="auto"/>
      </w:divBdr>
    </w:div>
    <w:div w:id="1746025822">
      <w:bodyDiv w:val="1"/>
      <w:marLeft w:val="0"/>
      <w:marRight w:val="0"/>
      <w:marTop w:val="0"/>
      <w:marBottom w:val="0"/>
      <w:divBdr>
        <w:top w:val="none" w:sz="0" w:space="0" w:color="auto"/>
        <w:left w:val="none" w:sz="0" w:space="0" w:color="auto"/>
        <w:bottom w:val="none" w:sz="0" w:space="0" w:color="auto"/>
        <w:right w:val="none" w:sz="0" w:space="0" w:color="auto"/>
      </w:divBdr>
    </w:div>
    <w:div w:id="1767725182">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27111714">
      <w:bodyDiv w:val="1"/>
      <w:marLeft w:val="0"/>
      <w:marRight w:val="0"/>
      <w:marTop w:val="0"/>
      <w:marBottom w:val="0"/>
      <w:divBdr>
        <w:top w:val="none" w:sz="0" w:space="0" w:color="auto"/>
        <w:left w:val="none" w:sz="0" w:space="0" w:color="auto"/>
        <w:bottom w:val="none" w:sz="0" w:space="0" w:color="auto"/>
        <w:right w:val="none" w:sz="0" w:space="0" w:color="auto"/>
      </w:divBdr>
    </w:div>
    <w:div w:id="1929535135">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99910155">
      <w:bodyDiv w:val="1"/>
      <w:marLeft w:val="0"/>
      <w:marRight w:val="0"/>
      <w:marTop w:val="0"/>
      <w:marBottom w:val="0"/>
      <w:divBdr>
        <w:top w:val="none" w:sz="0" w:space="0" w:color="auto"/>
        <w:left w:val="none" w:sz="0" w:space="0" w:color="auto"/>
        <w:bottom w:val="none" w:sz="0" w:space="0" w:color="auto"/>
        <w:right w:val="none" w:sz="0" w:space="0" w:color="auto"/>
      </w:divBdr>
    </w:div>
    <w:div w:id="21296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E473-712A-4397-A493-FDB903B0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4274</Words>
  <Characters>25649</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Bartek</cp:lastModifiedBy>
  <cp:revision>11</cp:revision>
  <cp:lastPrinted>2022-05-18T04:12:00Z</cp:lastPrinted>
  <dcterms:created xsi:type="dcterms:W3CDTF">2022-05-22T09:49:00Z</dcterms:created>
  <dcterms:modified xsi:type="dcterms:W3CDTF">2022-06-22T15:45:00Z</dcterms:modified>
</cp:coreProperties>
</file>