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9FF3" w14:textId="77777777" w:rsidR="00AB16E2" w:rsidRDefault="00AB16E2" w:rsidP="00280CF7">
      <w:pPr>
        <w:tabs>
          <w:tab w:val="left" w:pos="4380"/>
        </w:tabs>
        <w:spacing w:after="0"/>
        <w:ind w:right="513"/>
        <w:contextualSpacing/>
        <w:rPr>
          <w:rFonts w:ascii="Times New Roman" w:hAnsi="Times New Roman"/>
          <w:lang w:eastAsia="pl-PL"/>
        </w:rPr>
      </w:pPr>
    </w:p>
    <w:p w14:paraId="1EC521DE" w14:textId="71A61C7D" w:rsidR="00AB16E2" w:rsidRPr="00224132" w:rsidRDefault="00AB16E2" w:rsidP="00280CF7">
      <w:pPr>
        <w:tabs>
          <w:tab w:val="left" w:pos="4380"/>
        </w:tabs>
        <w:spacing w:after="0"/>
        <w:ind w:right="513"/>
        <w:contextualSpacing/>
        <w:rPr>
          <w:rFonts w:cs="Calibri"/>
          <w:sz w:val="20"/>
          <w:szCs w:val="20"/>
          <w:lang w:eastAsia="pl-PL"/>
        </w:rPr>
      </w:pPr>
      <w:r w:rsidRPr="00224132">
        <w:rPr>
          <w:rFonts w:cs="Calibri"/>
          <w:sz w:val="20"/>
          <w:szCs w:val="20"/>
          <w:lang w:eastAsia="pl-PL"/>
        </w:rPr>
        <w:t xml:space="preserve">Znak </w:t>
      </w:r>
      <w:r>
        <w:rPr>
          <w:rFonts w:cs="Calibri"/>
          <w:sz w:val="20"/>
          <w:szCs w:val="20"/>
          <w:lang w:eastAsia="pl-PL"/>
        </w:rPr>
        <w:t xml:space="preserve">zapytania ofertowego: </w:t>
      </w:r>
      <w:r w:rsidR="00F5086F">
        <w:rPr>
          <w:rFonts w:cs="Calibri"/>
          <w:sz w:val="20"/>
          <w:szCs w:val="20"/>
          <w:lang w:eastAsia="pl-PL"/>
        </w:rPr>
        <w:t>ZP.271.1.4</w:t>
      </w:r>
      <w:r w:rsidR="00C146A6">
        <w:rPr>
          <w:rFonts w:cs="Calibri"/>
          <w:sz w:val="20"/>
          <w:szCs w:val="20"/>
          <w:lang w:eastAsia="pl-PL"/>
        </w:rPr>
        <w:t>3</w:t>
      </w:r>
      <w:r w:rsidR="00F5086F">
        <w:rPr>
          <w:rFonts w:cs="Calibri"/>
          <w:sz w:val="20"/>
          <w:szCs w:val="20"/>
          <w:lang w:eastAsia="pl-PL"/>
        </w:rPr>
        <w:t>.2022</w:t>
      </w:r>
    </w:p>
    <w:p w14:paraId="0BB10D68" w14:textId="77777777" w:rsidR="00AB16E2" w:rsidRPr="007928D5" w:rsidRDefault="00AB16E2" w:rsidP="00280CF7">
      <w:pPr>
        <w:tabs>
          <w:tab w:val="left" w:pos="4380"/>
        </w:tabs>
        <w:spacing w:after="0"/>
        <w:ind w:right="513"/>
        <w:contextualSpacing/>
        <w:rPr>
          <w:rFonts w:cs="Calibri"/>
          <w:lang w:eastAsia="pl-PL"/>
        </w:rPr>
      </w:pPr>
    </w:p>
    <w:p w14:paraId="796BC09F" w14:textId="77777777" w:rsidR="0037074C" w:rsidRPr="00224132" w:rsidRDefault="0037074C" w:rsidP="0037074C">
      <w:pPr>
        <w:tabs>
          <w:tab w:val="left" w:pos="4380"/>
        </w:tabs>
        <w:spacing w:after="0"/>
        <w:ind w:right="-1"/>
        <w:contextualSpacing/>
        <w:rPr>
          <w:rFonts w:cs="Calibri"/>
          <w:b/>
          <w:sz w:val="20"/>
          <w:szCs w:val="20"/>
          <w:lang w:eastAsia="pl-PL"/>
        </w:rPr>
      </w:pPr>
      <w:r w:rsidRPr="00224132">
        <w:rPr>
          <w:rFonts w:cs="Calibri"/>
          <w:b/>
          <w:sz w:val="20"/>
          <w:szCs w:val="20"/>
          <w:lang w:eastAsia="pl-PL"/>
        </w:rPr>
        <w:t>Podstawa prawna udzielenia zamówienia:</w:t>
      </w:r>
    </w:p>
    <w:p w14:paraId="35C984FB" w14:textId="77777777" w:rsidR="0037074C" w:rsidRDefault="0037074C" w:rsidP="0037074C">
      <w:pPr>
        <w:pStyle w:val="Akapitzlist"/>
        <w:numPr>
          <w:ilvl w:val="0"/>
          <w:numId w:val="19"/>
        </w:numPr>
        <w:tabs>
          <w:tab w:val="clear" w:pos="720"/>
          <w:tab w:val="num" w:pos="360"/>
          <w:tab w:val="left" w:pos="4380"/>
        </w:tabs>
        <w:spacing w:before="120" w:after="120" w:line="240" w:lineRule="auto"/>
        <w:ind w:left="360" w:right="-1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224132">
        <w:rPr>
          <w:rFonts w:cs="Calibri"/>
          <w:sz w:val="20"/>
          <w:szCs w:val="20"/>
          <w:lang w:eastAsia="pl-PL"/>
        </w:rPr>
        <w:t>Art.2 ust.1 pkt.1 ustawy Prawo Zamówień Publicznych (Dz.U. 2019 poz.2019 ze zm.) dla zamówień publicznych, których wartość jest niższa od kwoty 130 000 zł netto.</w:t>
      </w:r>
    </w:p>
    <w:p w14:paraId="0EFF5659" w14:textId="77777777" w:rsidR="0037074C" w:rsidRPr="006F7F0B" w:rsidRDefault="0037074C" w:rsidP="0037074C">
      <w:pPr>
        <w:pStyle w:val="Akapitzlist"/>
        <w:numPr>
          <w:ilvl w:val="0"/>
          <w:numId w:val="19"/>
        </w:numPr>
        <w:tabs>
          <w:tab w:val="clear" w:pos="720"/>
          <w:tab w:val="num" w:pos="360"/>
          <w:tab w:val="left" w:pos="4380"/>
        </w:tabs>
        <w:spacing w:before="120" w:after="120" w:line="240" w:lineRule="auto"/>
        <w:ind w:left="360" w:right="-1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6F7F0B">
        <w:rPr>
          <w:rFonts w:cs="Calibri"/>
          <w:sz w:val="20"/>
          <w:szCs w:val="20"/>
          <w:lang w:eastAsia="pl-PL"/>
        </w:rPr>
        <w:t>Postępowanie prowadzone jest zgodnie z procedurami określonymi w Wytycznych w zakresie kwalifikowalności wydatków w ramach Europejskiego Funduszu Rozwoju Regionalnego, Europejskiego Funduszu Społecznego oraz Funduszu Spójności na lata 2014-2020 z 21.12.2020 r.</w:t>
      </w:r>
    </w:p>
    <w:p w14:paraId="74A03A8B" w14:textId="1D7B97A3" w:rsidR="0037074C" w:rsidRPr="006F7F0B" w:rsidRDefault="0037074C" w:rsidP="0037074C">
      <w:pPr>
        <w:pStyle w:val="Akapitzlist"/>
        <w:numPr>
          <w:ilvl w:val="0"/>
          <w:numId w:val="19"/>
        </w:numPr>
        <w:tabs>
          <w:tab w:val="clear" w:pos="720"/>
          <w:tab w:val="num" w:pos="360"/>
          <w:tab w:val="left" w:pos="4380"/>
        </w:tabs>
        <w:spacing w:before="120" w:after="120" w:line="240" w:lineRule="auto"/>
        <w:ind w:left="360" w:right="-1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224132">
        <w:rPr>
          <w:rFonts w:cs="Calibri"/>
          <w:sz w:val="20"/>
          <w:szCs w:val="20"/>
          <w:lang w:eastAsia="pl-PL"/>
        </w:rPr>
        <w:t>Sposób upublicznienia zapytania ofertowego</w:t>
      </w:r>
      <w:r>
        <w:rPr>
          <w:rFonts w:cs="Calibri"/>
          <w:sz w:val="20"/>
          <w:szCs w:val="20"/>
          <w:lang w:eastAsia="pl-PL"/>
        </w:rPr>
        <w:t xml:space="preserve">: </w:t>
      </w:r>
      <w:r w:rsidRPr="006F7F0B">
        <w:rPr>
          <w:rFonts w:cs="Calibri"/>
          <w:sz w:val="20"/>
          <w:szCs w:val="20"/>
          <w:lang w:eastAsia="pl-PL"/>
        </w:rPr>
        <w:t xml:space="preserve">Zapytanie upublicznione zostało na stronie: https://bazakonkurencyjnosci.funduszeeuropejskie.gov.pl/ </w:t>
      </w:r>
      <w:r w:rsidR="00E62E76">
        <w:rPr>
          <w:rFonts w:cs="Calibri"/>
          <w:sz w:val="20"/>
          <w:szCs w:val="20"/>
          <w:lang w:eastAsia="pl-PL"/>
        </w:rPr>
        <w:t xml:space="preserve">oraz na stronie internetowej Gminy Ślemień </w:t>
      </w:r>
      <w:hyperlink r:id="rId7" w:history="1">
        <w:r w:rsidR="00E62E76" w:rsidRPr="00365A2D">
          <w:rPr>
            <w:rStyle w:val="Hipercze"/>
            <w:rFonts w:cs="Calibri"/>
            <w:sz w:val="20"/>
            <w:szCs w:val="20"/>
            <w:lang w:eastAsia="pl-PL"/>
          </w:rPr>
          <w:t>http://ugslemien.bip.org.pl</w:t>
        </w:r>
      </w:hyperlink>
      <w:r w:rsidR="00E62E76">
        <w:rPr>
          <w:rFonts w:cs="Calibri"/>
          <w:sz w:val="20"/>
          <w:szCs w:val="20"/>
          <w:lang w:eastAsia="pl-PL"/>
        </w:rPr>
        <w:t xml:space="preserve">. </w:t>
      </w:r>
    </w:p>
    <w:p w14:paraId="1AF5C3DD" w14:textId="77777777" w:rsidR="00AB16E2" w:rsidRDefault="00AB16E2" w:rsidP="004D0888">
      <w:pPr>
        <w:spacing w:before="120" w:after="120" w:line="240" w:lineRule="auto"/>
        <w:contextualSpacing/>
        <w:jc w:val="center"/>
        <w:rPr>
          <w:rFonts w:cs="Calibri"/>
          <w:b/>
          <w:bCs/>
          <w:sz w:val="28"/>
          <w:szCs w:val="28"/>
        </w:rPr>
      </w:pPr>
    </w:p>
    <w:p w14:paraId="6167A34A" w14:textId="437F46B1" w:rsidR="00AB16E2" w:rsidRPr="00ED6721" w:rsidRDefault="002C68A5" w:rsidP="004D0888">
      <w:pPr>
        <w:spacing w:before="120" w:after="120" w:line="240" w:lineRule="auto"/>
        <w:contextualSpacing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ZAPYTANIE </w:t>
      </w:r>
      <w:r w:rsidR="00AB16E2" w:rsidRPr="00ED6721">
        <w:rPr>
          <w:rFonts w:cs="Calibri"/>
          <w:b/>
          <w:bCs/>
          <w:sz w:val="28"/>
          <w:szCs w:val="28"/>
        </w:rPr>
        <w:t>OFERT</w:t>
      </w:r>
      <w:r>
        <w:rPr>
          <w:rFonts w:cs="Calibri"/>
          <w:b/>
          <w:bCs/>
          <w:sz w:val="28"/>
          <w:szCs w:val="28"/>
        </w:rPr>
        <w:t>OWE</w:t>
      </w:r>
      <w:r w:rsidR="00856C16">
        <w:rPr>
          <w:rFonts w:cs="Calibri"/>
          <w:b/>
          <w:bCs/>
          <w:sz w:val="28"/>
          <w:szCs w:val="28"/>
        </w:rPr>
        <w:t xml:space="preserve"> – po modyfikacji</w:t>
      </w:r>
    </w:p>
    <w:p w14:paraId="67CECA12" w14:textId="77777777" w:rsidR="007B5365" w:rsidRDefault="00AB16E2" w:rsidP="00B95453">
      <w:pPr>
        <w:spacing w:before="120" w:after="120" w:line="240" w:lineRule="auto"/>
        <w:contextualSpacing/>
        <w:jc w:val="center"/>
        <w:rPr>
          <w:rFonts w:cs="Calibri"/>
          <w:b/>
          <w:bCs/>
        </w:rPr>
      </w:pPr>
      <w:r w:rsidRPr="00ED6721">
        <w:rPr>
          <w:rFonts w:cs="Calibri"/>
          <w:b/>
          <w:bCs/>
        </w:rPr>
        <w:t xml:space="preserve">na </w:t>
      </w:r>
      <w:r w:rsidR="000941AB">
        <w:rPr>
          <w:rFonts w:cs="Calibri"/>
          <w:b/>
          <w:bCs/>
        </w:rPr>
        <w:t>dostawę sprzętu informatycznego</w:t>
      </w:r>
      <w:r w:rsidR="007B5365">
        <w:rPr>
          <w:rFonts w:cs="Calibri"/>
          <w:b/>
          <w:bCs/>
        </w:rPr>
        <w:t xml:space="preserve"> wraz z oprogramowaniem</w:t>
      </w:r>
      <w:r w:rsidR="009E5D9B">
        <w:rPr>
          <w:rFonts w:cs="Calibri"/>
          <w:b/>
          <w:bCs/>
        </w:rPr>
        <w:t xml:space="preserve"> </w:t>
      </w:r>
    </w:p>
    <w:p w14:paraId="0502009C" w14:textId="22B41DA5" w:rsidR="00AB16E2" w:rsidRPr="007B5365" w:rsidRDefault="009E5D9B" w:rsidP="007B5365">
      <w:pPr>
        <w:spacing w:before="120" w:after="120" w:line="240" w:lineRule="auto"/>
        <w:contextualSpacing/>
        <w:jc w:val="center"/>
        <w:rPr>
          <w:rFonts w:cs="Calibri"/>
          <w:b/>
          <w:bCs/>
        </w:rPr>
      </w:pPr>
      <w:r w:rsidRPr="009E5D9B">
        <w:rPr>
          <w:rFonts w:cs="Calibri"/>
          <w:b/>
          <w:bCs/>
        </w:rPr>
        <w:t xml:space="preserve">w ramach programu Cyfrowa Gmina </w:t>
      </w:r>
      <w:r w:rsidR="00AA1C41">
        <w:rPr>
          <w:rFonts w:cs="Calibri"/>
          <w:b/>
          <w:bCs/>
        </w:rPr>
        <w:t>Ślemień</w:t>
      </w:r>
    </w:p>
    <w:p w14:paraId="38DE20F6" w14:textId="7B8F1586" w:rsidR="00AB16E2" w:rsidRPr="001B7A05" w:rsidRDefault="001B7A05" w:rsidP="00FA608A">
      <w:pPr>
        <w:pStyle w:val="Nagwek2"/>
        <w:numPr>
          <w:ilvl w:val="0"/>
          <w:numId w:val="4"/>
        </w:numPr>
        <w:pBdr>
          <w:bottom w:val="single" w:sz="4" w:space="1" w:color="A6A6A6" w:themeColor="background1" w:themeShade="A6"/>
        </w:pBdr>
        <w:tabs>
          <w:tab w:val="num" w:pos="567"/>
          <w:tab w:val="num" w:pos="720"/>
        </w:tabs>
        <w:spacing w:before="240" w:after="240"/>
        <w:ind w:left="567" w:hanging="567"/>
        <w:rPr>
          <w:rFonts w:asciiTheme="minorHAnsi" w:eastAsia="Calibri" w:hAnsiTheme="minorHAnsi" w:cstheme="minorHAnsi"/>
          <w:color w:val="365F91" w:themeColor="accent1" w:themeShade="BF"/>
          <w:lang w:eastAsia="en-US"/>
        </w:rPr>
      </w:pPr>
      <w:r>
        <w:rPr>
          <w:rFonts w:asciiTheme="minorHAnsi" w:eastAsia="Calibri" w:hAnsiTheme="minorHAnsi" w:cstheme="minorHAnsi"/>
          <w:color w:val="365F91" w:themeColor="accent1" w:themeShade="BF"/>
          <w:lang w:eastAsia="en-US"/>
        </w:rPr>
        <w:t xml:space="preserve">INFORMACJE O </w:t>
      </w:r>
      <w:r w:rsidR="00AB16E2" w:rsidRPr="001B7A05">
        <w:rPr>
          <w:rFonts w:asciiTheme="minorHAnsi" w:eastAsia="Calibri" w:hAnsiTheme="minorHAnsi" w:cstheme="minorHAnsi"/>
          <w:color w:val="365F91" w:themeColor="accent1" w:themeShade="BF"/>
          <w:lang w:eastAsia="en-US"/>
        </w:rPr>
        <w:t>ZAMAWIAJĄCY</w:t>
      </w:r>
      <w:r>
        <w:rPr>
          <w:rFonts w:asciiTheme="minorHAnsi" w:eastAsia="Calibri" w:hAnsiTheme="minorHAnsi" w:cstheme="minorHAnsi"/>
          <w:color w:val="365F91" w:themeColor="accent1" w:themeShade="BF"/>
          <w:lang w:eastAsia="en-US"/>
        </w:rPr>
        <w:t>M</w:t>
      </w:r>
    </w:p>
    <w:p w14:paraId="72D55BA3" w14:textId="5E26FD4F" w:rsidR="00E74E87" w:rsidRPr="00C770E2" w:rsidRDefault="00E74E87" w:rsidP="00E74E87">
      <w:pPr>
        <w:pStyle w:val="Akapitzlist"/>
        <w:suppressAutoHyphens/>
        <w:spacing w:after="0" w:line="240" w:lineRule="auto"/>
        <w:ind w:left="360"/>
        <w:rPr>
          <w:rFonts w:cs="Calibri"/>
          <w:b/>
          <w:sz w:val="20"/>
          <w:szCs w:val="20"/>
          <w:lang w:eastAsia="ar-SA"/>
        </w:rPr>
      </w:pPr>
      <w:bookmarkStart w:id="0" w:name="_Hlk68000510"/>
      <w:r w:rsidRPr="00C770E2">
        <w:rPr>
          <w:rFonts w:cs="Calibri"/>
          <w:b/>
          <w:sz w:val="20"/>
          <w:szCs w:val="20"/>
          <w:lang w:eastAsia="ar-SA"/>
        </w:rPr>
        <w:t>Gmina Ślemień</w:t>
      </w:r>
    </w:p>
    <w:p w14:paraId="7E2981BC" w14:textId="77777777" w:rsidR="00E74E87" w:rsidRPr="00C770E2" w:rsidRDefault="00E74E87" w:rsidP="00E74E87">
      <w:pPr>
        <w:pStyle w:val="Akapitzlist"/>
        <w:suppressAutoHyphens/>
        <w:spacing w:after="0" w:line="240" w:lineRule="auto"/>
        <w:ind w:left="360"/>
        <w:rPr>
          <w:rFonts w:cs="Calibri"/>
          <w:bCs/>
          <w:sz w:val="20"/>
          <w:szCs w:val="20"/>
          <w:lang w:eastAsia="ar-SA"/>
        </w:rPr>
      </w:pPr>
      <w:r w:rsidRPr="00C770E2">
        <w:rPr>
          <w:rFonts w:cs="Calibri"/>
          <w:bCs/>
          <w:sz w:val="20"/>
          <w:szCs w:val="20"/>
          <w:lang w:eastAsia="ar-SA"/>
        </w:rPr>
        <w:t>34–323 Ślemień ul. Krakowska 148</w:t>
      </w:r>
    </w:p>
    <w:p w14:paraId="1962FD83" w14:textId="77777777" w:rsidR="00E74E87" w:rsidRPr="00C770E2" w:rsidRDefault="00E74E87" w:rsidP="00E74E87">
      <w:pPr>
        <w:pStyle w:val="Akapitzlist"/>
        <w:suppressAutoHyphens/>
        <w:spacing w:after="0" w:line="240" w:lineRule="auto"/>
        <w:ind w:left="360"/>
        <w:rPr>
          <w:rFonts w:cs="Calibri"/>
          <w:bCs/>
          <w:sz w:val="20"/>
          <w:szCs w:val="20"/>
          <w:lang w:eastAsia="ar-SA"/>
        </w:rPr>
      </w:pPr>
      <w:r w:rsidRPr="00C770E2">
        <w:rPr>
          <w:rFonts w:cs="Calibri"/>
          <w:bCs/>
          <w:sz w:val="20"/>
          <w:szCs w:val="20"/>
          <w:lang w:eastAsia="ar-SA"/>
        </w:rPr>
        <w:t>tel./fax 33 865–40–98</w:t>
      </w:r>
    </w:p>
    <w:p w14:paraId="0D1B33BE" w14:textId="4CC033AE" w:rsidR="00E74E87" w:rsidRPr="00C770E2" w:rsidRDefault="00E74E87" w:rsidP="00E74E87">
      <w:pPr>
        <w:pStyle w:val="Akapitzlist"/>
        <w:suppressAutoHyphens/>
        <w:spacing w:after="0" w:line="240" w:lineRule="auto"/>
        <w:ind w:left="360"/>
        <w:rPr>
          <w:rFonts w:cs="Calibri"/>
          <w:bCs/>
          <w:sz w:val="20"/>
          <w:szCs w:val="20"/>
          <w:lang w:eastAsia="ar-SA"/>
        </w:rPr>
      </w:pPr>
      <w:r w:rsidRPr="00C770E2">
        <w:rPr>
          <w:rFonts w:cs="Calibri"/>
          <w:bCs/>
          <w:sz w:val="20"/>
          <w:szCs w:val="20"/>
          <w:lang w:eastAsia="ar-SA"/>
        </w:rPr>
        <w:t>pow. żywiecki – woj. śląskie</w:t>
      </w:r>
    </w:p>
    <w:p w14:paraId="679CB48C" w14:textId="005AC5D3" w:rsidR="00E74E87" w:rsidRPr="00C770E2" w:rsidRDefault="00E74E87" w:rsidP="00E74E87">
      <w:pPr>
        <w:pStyle w:val="Akapitzlist"/>
        <w:suppressAutoHyphens/>
        <w:spacing w:after="0" w:line="240" w:lineRule="auto"/>
        <w:ind w:left="360"/>
        <w:rPr>
          <w:rFonts w:cs="Calibri"/>
          <w:bCs/>
          <w:sz w:val="20"/>
          <w:szCs w:val="20"/>
          <w:lang w:eastAsia="ar-SA"/>
        </w:rPr>
      </w:pPr>
      <w:r w:rsidRPr="00C770E2">
        <w:rPr>
          <w:rFonts w:cs="Calibri"/>
          <w:bCs/>
          <w:sz w:val="20"/>
          <w:szCs w:val="20"/>
          <w:lang w:eastAsia="ar-SA"/>
        </w:rPr>
        <w:t xml:space="preserve">REGON </w:t>
      </w:r>
      <w:r w:rsidR="00F5086F">
        <w:rPr>
          <w:rFonts w:cs="Calibri"/>
          <w:bCs/>
          <w:sz w:val="20"/>
          <w:szCs w:val="20"/>
          <w:lang w:eastAsia="ar-SA"/>
        </w:rPr>
        <w:t>072182700</w:t>
      </w:r>
    </w:p>
    <w:p w14:paraId="54BCC6D8" w14:textId="53170A43" w:rsidR="00E74E87" w:rsidRPr="00C770E2" w:rsidRDefault="00E74E87" w:rsidP="00E74E87">
      <w:pPr>
        <w:pStyle w:val="Akapitzlist"/>
        <w:suppressAutoHyphens/>
        <w:spacing w:after="0" w:line="240" w:lineRule="auto"/>
        <w:ind w:left="360"/>
        <w:rPr>
          <w:rFonts w:cs="Calibri"/>
          <w:bCs/>
          <w:sz w:val="20"/>
          <w:szCs w:val="20"/>
          <w:lang w:eastAsia="ar-SA"/>
        </w:rPr>
      </w:pPr>
      <w:r w:rsidRPr="00C770E2">
        <w:rPr>
          <w:rFonts w:cs="Calibri"/>
          <w:bCs/>
          <w:sz w:val="20"/>
          <w:szCs w:val="20"/>
          <w:lang w:eastAsia="ar-SA"/>
        </w:rPr>
        <w:t xml:space="preserve">NIP </w:t>
      </w:r>
      <w:r w:rsidR="00F5086F">
        <w:rPr>
          <w:rFonts w:cs="Calibri"/>
          <w:bCs/>
          <w:sz w:val="20"/>
          <w:szCs w:val="20"/>
          <w:lang w:eastAsia="ar-SA"/>
        </w:rPr>
        <w:t>5532511962</w:t>
      </w:r>
    </w:p>
    <w:p w14:paraId="639E2981" w14:textId="69251FF0" w:rsidR="00E74E87" w:rsidRPr="00C770E2" w:rsidRDefault="00E74E87" w:rsidP="00E74E87">
      <w:pPr>
        <w:pStyle w:val="Akapitzlist"/>
        <w:suppressAutoHyphens/>
        <w:spacing w:after="0" w:line="240" w:lineRule="auto"/>
        <w:ind w:left="360"/>
        <w:rPr>
          <w:rFonts w:cs="Calibri"/>
          <w:bCs/>
          <w:sz w:val="20"/>
          <w:szCs w:val="20"/>
          <w:lang w:eastAsia="ar-SA"/>
        </w:rPr>
      </w:pPr>
      <w:r w:rsidRPr="00C770E2">
        <w:rPr>
          <w:rFonts w:cs="Calibri"/>
          <w:bCs/>
          <w:sz w:val="20"/>
          <w:szCs w:val="20"/>
          <w:lang w:eastAsia="ar-SA"/>
        </w:rPr>
        <w:t>sekretariat@slemien.pl</w:t>
      </w:r>
    </w:p>
    <w:p w14:paraId="7CEDE7D1" w14:textId="77777777" w:rsidR="00AB16E2" w:rsidRPr="001B7A05" w:rsidRDefault="00AB16E2" w:rsidP="00FA608A">
      <w:pPr>
        <w:pStyle w:val="Nagwek2"/>
        <w:numPr>
          <w:ilvl w:val="0"/>
          <w:numId w:val="4"/>
        </w:numPr>
        <w:pBdr>
          <w:bottom w:val="single" w:sz="4" w:space="1" w:color="A6A6A6" w:themeColor="background1" w:themeShade="A6"/>
        </w:pBdr>
        <w:tabs>
          <w:tab w:val="num" w:pos="567"/>
          <w:tab w:val="num" w:pos="720"/>
        </w:tabs>
        <w:spacing w:before="240" w:after="240"/>
        <w:ind w:left="567" w:hanging="567"/>
        <w:rPr>
          <w:rFonts w:asciiTheme="minorHAnsi" w:eastAsia="Calibri" w:hAnsiTheme="minorHAnsi" w:cstheme="minorHAnsi"/>
          <w:color w:val="365F91" w:themeColor="accent1" w:themeShade="BF"/>
          <w:lang w:eastAsia="en-US"/>
        </w:rPr>
      </w:pPr>
      <w:r w:rsidRPr="001B7A05">
        <w:rPr>
          <w:rFonts w:asciiTheme="minorHAnsi" w:eastAsia="Calibri" w:hAnsiTheme="minorHAnsi" w:cstheme="minorHAnsi"/>
          <w:color w:val="365F91" w:themeColor="accent1" w:themeShade="BF"/>
          <w:lang w:eastAsia="en-US"/>
        </w:rPr>
        <w:t>PRZEDMIOT ZAMÓWIENIA</w:t>
      </w:r>
    </w:p>
    <w:p w14:paraId="4DE3352F" w14:textId="029D953C" w:rsidR="00AB16E2" w:rsidRPr="00224D92" w:rsidRDefault="00AB16E2" w:rsidP="00FA608A">
      <w:pPr>
        <w:pStyle w:val="Akapitzlist"/>
        <w:numPr>
          <w:ilvl w:val="0"/>
          <w:numId w:val="5"/>
        </w:numPr>
        <w:spacing w:before="120" w:after="120" w:line="240" w:lineRule="auto"/>
        <w:ind w:hanging="357"/>
        <w:contextualSpacing w:val="0"/>
        <w:jc w:val="both"/>
        <w:rPr>
          <w:rFonts w:cs="Calibri"/>
          <w:sz w:val="20"/>
          <w:szCs w:val="20"/>
        </w:rPr>
      </w:pPr>
      <w:r w:rsidRPr="00224D92">
        <w:rPr>
          <w:rFonts w:cs="Calibri"/>
          <w:sz w:val="20"/>
          <w:szCs w:val="20"/>
        </w:rPr>
        <w:t xml:space="preserve">Przedmiotem zamówienia jest </w:t>
      </w:r>
      <w:bookmarkStart w:id="1" w:name="_Hlk70669644"/>
      <w:r w:rsidR="005B0052">
        <w:rPr>
          <w:rFonts w:cs="Calibri"/>
          <w:sz w:val="20"/>
          <w:szCs w:val="20"/>
        </w:rPr>
        <w:t>dostawa sprzętu informatycznego wraz z oprogramowaniem</w:t>
      </w:r>
      <w:r w:rsidR="007B5365">
        <w:rPr>
          <w:rFonts w:cs="Calibri"/>
          <w:sz w:val="20"/>
          <w:szCs w:val="20"/>
        </w:rPr>
        <w:t xml:space="preserve"> w ramach programu Cyfrowa Gmina Ślemień</w:t>
      </w:r>
      <w:r w:rsidR="003E3A02">
        <w:rPr>
          <w:rFonts w:cs="Calibri"/>
          <w:sz w:val="20"/>
          <w:szCs w:val="20"/>
        </w:rPr>
        <w:t xml:space="preserve">. </w:t>
      </w:r>
    </w:p>
    <w:p w14:paraId="207C3A72" w14:textId="2210AB98" w:rsidR="00AB16E2" w:rsidRDefault="00AB16E2" w:rsidP="00FA608A">
      <w:pPr>
        <w:pStyle w:val="Akapitzlist"/>
        <w:widowControl w:val="0"/>
        <w:numPr>
          <w:ilvl w:val="0"/>
          <w:numId w:val="5"/>
        </w:numPr>
        <w:tabs>
          <w:tab w:val="left" w:pos="544"/>
        </w:tabs>
        <w:autoSpaceDE w:val="0"/>
        <w:autoSpaceDN w:val="0"/>
        <w:spacing w:before="120" w:after="120" w:line="240" w:lineRule="auto"/>
        <w:ind w:hanging="357"/>
        <w:contextualSpacing w:val="0"/>
        <w:jc w:val="both"/>
        <w:rPr>
          <w:rFonts w:cs="Calibri"/>
          <w:sz w:val="20"/>
          <w:szCs w:val="20"/>
        </w:rPr>
      </w:pPr>
      <w:bookmarkStart w:id="2" w:name="_Hlk70669723"/>
      <w:bookmarkEnd w:id="1"/>
      <w:r w:rsidRPr="00224D92">
        <w:rPr>
          <w:rFonts w:cs="Calibri"/>
          <w:sz w:val="20"/>
          <w:szCs w:val="20"/>
        </w:rPr>
        <w:t xml:space="preserve">Zakres przedmiotu </w:t>
      </w:r>
      <w:bookmarkEnd w:id="2"/>
      <w:r w:rsidRPr="00224D92">
        <w:rPr>
          <w:rFonts w:cs="Calibri"/>
          <w:sz w:val="20"/>
          <w:szCs w:val="20"/>
        </w:rPr>
        <w:t>zamówienia</w:t>
      </w:r>
      <w:r w:rsidRPr="00224D92">
        <w:rPr>
          <w:rFonts w:cs="Calibri"/>
          <w:spacing w:val="-3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obejmuje:</w:t>
      </w:r>
    </w:p>
    <w:p w14:paraId="41250DB2" w14:textId="77777777" w:rsidR="008236DB" w:rsidRPr="008236DB" w:rsidRDefault="008236DB" w:rsidP="008236DB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before="60" w:after="60" w:line="240" w:lineRule="auto"/>
        <w:ind w:left="709" w:hanging="357"/>
        <w:contextualSpacing w:val="0"/>
        <w:jc w:val="both"/>
        <w:rPr>
          <w:rFonts w:cs="Calibri"/>
          <w:sz w:val="20"/>
          <w:szCs w:val="20"/>
        </w:rPr>
      </w:pPr>
      <w:bookmarkStart w:id="3" w:name="_Hlk89077796"/>
      <w:r w:rsidRPr="008236DB">
        <w:rPr>
          <w:rFonts w:cs="Calibri"/>
          <w:sz w:val="20"/>
          <w:szCs w:val="20"/>
        </w:rPr>
        <w:t>Serwer logów</w:t>
      </w:r>
      <w:r w:rsidRPr="008236DB">
        <w:rPr>
          <w:rFonts w:cs="Calibri"/>
          <w:sz w:val="20"/>
          <w:szCs w:val="20"/>
        </w:rPr>
        <w:tab/>
      </w:r>
      <w:r w:rsidRPr="008236DB">
        <w:rPr>
          <w:rFonts w:cs="Calibri"/>
          <w:sz w:val="20"/>
          <w:szCs w:val="20"/>
        </w:rPr>
        <w:tab/>
      </w:r>
      <w:r w:rsidRPr="008236DB">
        <w:rPr>
          <w:rFonts w:cs="Calibri"/>
          <w:sz w:val="20"/>
          <w:szCs w:val="20"/>
        </w:rPr>
        <w:tab/>
      </w:r>
      <w:r w:rsidRPr="008236DB">
        <w:rPr>
          <w:rFonts w:cs="Calibri"/>
          <w:sz w:val="20"/>
          <w:szCs w:val="20"/>
        </w:rPr>
        <w:tab/>
      </w:r>
      <w:r w:rsidRPr="008236DB">
        <w:rPr>
          <w:rFonts w:cs="Calibri"/>
          <w:sz w:val="20"/>
          <w:szCs w:val="20"/>
        </w:rPr>
        <w:tab/>
        <w:t>- 1 szt.</w:t>
      </w:r>
    </w:p>
    <w:p w14:paraId="458B2C9F" w14:textId="77777777" w:rsidR="008236DB" w:rsidRPr="008236DB" w:rsidRDefault="008236DB" w:rsidP="008236DB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before="60" w:after="60" w:line="240" w:lineRule="auto"/>
        <w:ind w:left="709" w:hanging="357"/>
        <w:contextualSpacing w:val="0"/>
        <w:jc w:val="both"/>
        <w:rPr>
          <w:rFonts w:cs="Calibri"/>
          <w:sz w:val="20"/>
          <w:szCs w:val="20"/>
        </w:rPr>
      </w:pPr>
      <w:r w:rsidRPr="008236DB">
        <w:rPr>
          <w:rFonts w:cs="Calibri"/>
          <w:sz w:val="20"/>
          <w:szCs w:val="20"/>
        </w:rPr>
        <w:t>System archiwizacji</w:t>
      </w:r>
      <w:r w:rsidRPr="008236DB">
        <w:rPr>
          <w:rFonts w:cs="Calibri"/>
          <w:sz w:val="20"/>
          <w:szCs w:val="20"/>
        </w:rPr>
        <w:tab/>
      </w:r>
      <w:r w:rsidRPr="008236DB">
        <w:rPr>
          <w:rFonts w:cs="Calibri"/>
          <w:sz w:val="20"/>
          <w:szCs w:val="20"/>
        </w:rPr>
        <w:tab/>
      </w:r>
      <w:r w:rsidRPr="008236DB">
        <w:rPr>
          <w:rFonts w:cs="Calibri"/>
          <w:sz w:val="20"/>
          <w:szCs w:val="20"/>
        </w:rPr>
        <w:tab/>
      </w:r>
      <w:r w:rsidRPr="008236DB">
        <w:rPr>
          <w:rFonts w:cs="Calibri"/>
          <w:sz w:val="20"/>
          <w:szCs w:val="20"/>
        </w:rPr>
        <w:tab/>
        <w:t>- 1 szt.</w:t>
      </w:r>
    </w:p>
    <w:p w14:paraId="073BAA21" w14:textId="296EAF68" w:rsidR="008236DB" w:rsidRPr="008236DB" w:rsidRDefault="008236DB" w:rsidP="008236DB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before="60" w:after="60" w:line="240" w:lineRule="auto"/>
        <w:ind w:left="709" w:hanging="357"/>
        <w:contextualSpacing w:val="0"/>
        <w:jc w:val="both"/>
        <w:rPr>
          <w:rFonts w:cs="Calibri"/>
          <w:sz w:val="20"/>
          <w:szCs w:val="20"/>
        </w:rPr>
      </w:pPr>
      <w:r w:rsidRPr="008236DB">
        <w:rPr>
          <w:rFonts w:cs="Calibri"/>
          <w:sz w:val="20"/>
          <w:szCs w:val="20"/>
        </w:rPr>
        <w:t>Przełącznik sieciowy zarządzalny</w:t>
      </w:r>
      <w:r w:rsidRPr="008236DB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8236DB">
        <w:rPr>
          <w:rFonts w:cs="Calibri"/>
          <w:sz w:val="20"/>
          <w:szCs w:val="20"/>
        </w:rPr>
        <w:tab/>
        <w:t>- 1 szt.</w:t>
      </w:r>
    </w:p>
    <w:p w14:paraId="16FA69B7" w14:textId="77777777" w:rsidR="008236DB" w:rsidRPr="008236DB" w:rsidRDefault="008236DB" w:rsidP="008236DB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before="60" w:after="60" w:line="240" w:lineRule="auto"/>
        <w:ind w:left="709" w:hanging="357"/>
        <w:contextualSpacing w:val="0"/>
        <w:jc w:val="both"/>
        <w:rPr>
          <w:rFonts w:cs="Calibri"/>
          <w:sz w:val="20"/>
          <w:szCs w:val="20"/>
        </w:rPr>
      </w:pPr>
      <w:r w:rsidRPr="008236DB">
        <w:rPr>
          <w:rFonts w:cs="Calibri"/>
          <w:sz w:val="20"/>
          <w:szCs w:val="20"/>
        </w:rPr>
        <w:t>Laptop</w:t>
      </w:r>
      <w:r w:rsidRPr="008236DB">
        <w:rPr>
          <w:rFonts w:cs="Calibri"/>
          <w:sz w:val="20"/>
          <w:szCs w:val="20"/>
        </w:rPr>
        <w:tab/>
      </w:r>
      <w:r w:rsidRPr="008236DB">
        <w:rPr>
          <w:rFonts w:cs="Calibri"/>
          <w:sz w:val="20"/>
          <w:szCs w:val="20"/>
        </w:rPr>
        <w:tab/>
      </w:r>
      <w:r w:rsidRPr="008236DB">
        <w:rPr>
          <w:rFonts w:cs="Calibri"/>
          <w:sz w:val="20"/>
          <w:szCs w:val="20"/>
        </w:rPr>
        <w:tab/>
      </w:r>
      <w:r w:rsidRPr="008236DB">
        <w:rPr>
          <w:rFonts w:cs="Calibri"/>
          <w:sz w:val="20"/>
          <w:szCs w:val="20"/>
        </w:rPr>
        <w:tab/>
      </w:r>
      <w:r w:rsidRPr="008236DB">
        <w:rPr>
          <w:rFonts w:cs="Calibri"/>
          <w:sz w:val="20"/>
          <w:szCs w:val="20"/>
        </w:rPr>
        <w:tab/>
      </w:r>
      <w:r w:rsidRPr="008236DB">
        <w:rPr>
          <w:rFonts w:cs="Calibri"/>
          <w:sz w:val="20"/>
          <w:szCs w:val="20"/>
        </w:rPr>
        <w:tab/>
        <w:t>- 3 szt.</w:t>
      </w:r>
    </w:p>
    <w:p w14:paraId="1FB64E06" w14:textId="77777777" w:rsidR="008236DB" w:rsidRPr="008236DB" w:rsidRDefault="008236DB" w:rsidP="008236DB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before="60" w:after="60" w:line="240" w:lineRule="auto"/>
        <w:ind w:left="709" w:hanging="357"/>
        <w:contextualSpacing w:val="0"/>
        <w:jc w:val="both"/>
        <w:rPr>
          <w:rFonts w:cs="Calibri"/>
          <w:sz w:val="20"/>
          <w:szCs w:val="20"/>
        </w:rPr>
      </w:pPr>
      <w:r w:rsidRPr="008236DB">
        <w:rPr>
          <w:rFonts w:cs="Calibri"/>
          <w:sz w:val="20"/>
          <w:szCs w:val="20"/>
        </w:rPr>
        <w:t>Zestaw komputerowy</w:t>
      </w:r>
      <w:r w:rsidRPr="008236DB">
        <w:rPr>
          <w:rFonts w:cs="Calibri"/>
          <w:sz w:val="20"/>
          <w:szCs w:val="20"/>
        </w:rPr>
        <w:tab/>
      </w:r>
      <w:r w:rsidRPr="008236DB">
        <w:rPr>
          <w:rFonts w:cs="Calibri"/>
          <w:sz w:val="20"/>
          <w:szCs w:val="20"/>
        </w:rPr>
        <w:tab/>
      </w:r>
      <w:r w:rsidRPr="008236DB">
        <w:rPr>
          <w:rFonts w:cs="Calibri"/>
          <w:sz w:val="20"/>
          <w:szCs w:val="20"/>
        </w:rPr>
        <w:tab/>
      </w:r>
      <w:r w:rsidRPr="008236DB">
        <w:rPr>
          <w:rFonts w:cs="Calibri"/>
          <w:sz w:val="20"/>
          <w:szCs w:val="20"/>
        </w:rPr>
        <w:tab/>
        <w:t xml:space="preserve">- 2 szt. </w:t>
      </w:r>
    </w:p>
    <w:p w14:paraId="2FDC0D07" w14:textId="164BEB9F" w:rsidR="008236DB" w:rsidRPr="008236DB" w:rsidRDefault="008236DB" w:rsidP="008236DB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before="60" w:after="60" w:line="240" w:lineRule="auto"/>
        <w:ind w:left="709" w:hanging="357"/>
        <w:contextualSpacing w:val="0"/>
        <w:jc w:val="both"/>
        <w:rPr>
          <w:rFonts w:cs="Calibri"/>
          <w:sz w:val="20"/>
          <w:szCs w:val="20"/>
        </w:rPr>
      </w:pPr>
      <w:r w:rsidRPr="008236DB">
        <w:rPr>
          <w:rFonts w:cs="Calibri"/>
          <w:sz w:val="20"/>
          <w:szCs w:val="20"/>
        </w:rPr>
        <w:t>System zarządzania infrastrukturą IT</w:t>
      </w:r>
      <w:r w:rsidRPr="008236DB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8236DB">
        <w:rPr>
          <w:rFonts w:cs="Calibri"/>
          <w:sz w:val="20"/>
          <w:szCs w:val="20"/>
        </w:rPr>
        <w:t>- 1 szt.</w:t>
      </w:r>
    </w:p>
    <w:p w14:paraId="5E0E6A63" w14:textId="423917F1" w:rsidR="008236DB" w:rsidRPr="008236DB" w:rsidRDefault="008236DB" w:rsidP="008236DB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before="60" w:after="60" w:line="240" w:lineRule="auto"/>
        <w:ind w:left="709" w:hanging="357"/>
        <w:contextualSpacing w:val="0"/>
        <w:jc w:val="both"/>
        <w:rPr>
          <w:rFonts w:cs="Calibri"/>
          <w:sz w:val="20"/>
          <w:szCs w:val="20"/>
        </w:rPr>
      </w:pPr>
      <w:r w:rsidRPr="008236DB">
        <w:rPr>
          <w:rFonts w:cs="Calibri"/>
          <w:sz w:val="20"/>
          <w:szCs w:val="20"/>
        </w:rPr>
        <w:t>System ochrony danych UTM</w:t>
      </w:r>
      <w:r w:rsidRPr="008236DB">
        <w:rPr>
          <w:rFonts w:cs="Calibri"/>
          <w:sz w:val="20"/>
          <w:szCs w:val="20"/>
        </w:rPr>
        <w:tab/>
      </w:r>
      <w:r w:rsidRPr="008236DB">
        <w:rPr>
          <w:rFonts w:cs="Calibri"/>
          <w:sz w:val="20"/>
          <w:szCs w:val="20"/>
        </w:rPr>
        <w:tab/>
      </w:r>
      <w:r w:rsidRPr="008236DB">
        <w:rPr>
          <w:rFonts w:cs="Calibri"/>
          <w:sz w:val="20"/>
          <w:szCs w:val="20"/>
        </w:rPr>
        <w:tab/>
        <w:t>- 1 szt.</w:t>
      </w:r>
    </w:p>
    <w:bookmarkEnd w:id="3"/>
    <w:p w14:paraId="12876665" w14:textId="2678E54C" w:rsidR="00F52E3C" w:rsidRDefault="00F52E3C" w:rsidP="005B0052">
      <w:pPr>
        <w:pStyle w:val="Akapitzlist"/>
        <w:numPr>
          <w:ilvl w:val="0"/>
          <w:numId w:val="5"/>
        </w:numPr>
        <w:spacing w:before="120" w:after="120" w:line="240" w:lineRule="auto"/>
        <w:ind w:left="363" w:hanging="357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Zamawiający wymaga gwarancji minimum 36 miesięcy na cały przedmiot zamówienia.</w:t>
      </w:r>
    </w:p>
    <w:p w14:paraId="1A06782A" w14:textId="6D91EEEA" w:rsidR="00AB16E2" w:rsidRPr="00224D92" w:rsidRDefault="00AB16E2" w:rsidP="005B0052">
      <w:pPr>
        <w:pStyle w:val="Akapitzlist"/>
        <w:numPr>
          <w:ilvl w:val="0"/>
          <w:numId w:val="5"/>
        </w:numPr>
        <w:spacing w:before="120" w:after="120" w:line="240" w:lineRule="auto"/>
        <w:ind w:left="363" w:hanging="357"/>
        <w:contextualSpacing w:val="0"/>
        <w:jc w:val="both"/>
        <w:rPr>
          <w:rFonts w:cs="Calibri"/>
          <w:sz w:val="20"/>
          <w:szCs w:val="20"/>
        </w:rPr>
      </w:pPr>
      <w:r w:rsidRPr="00224D92">
        <w:rPr>
          <w:rFonts w:cs="Calibri"/>
          <w:sz w:val="20"/>
          <w:szCs w:val="20"/>
        </w:rPr>
        <w:t>Wspólny Słownik Zamówień (CPV)</w:t>
      </w:r>
    </w:p>
    <w:p w14:paraId="053C940A" w14:textId="6663BBFA" w:rsidR="00AB16E2" w:rsidRPr="00224D92" w:rsidRDefault="000941AB" w:rsidP="005B0052">
      <w:pPr>
        <w:spacing w:before="60" w:after="60" w:line="240" w:lineRule="auto"/>
        <w:ind w:left="1846" w:hanging="1483"/>
        <w:jc w:val="both"/>
        <w:rPr>
          <w:rFonts w:cs="Calibri"/>
          <w:sz w:val="20"/>
          <w:szCs w:val="20"/>
        </w:rPr>
      </w:pPr>
      <w:r w:rsidRPr="00C41192">
        <w:rPr>
          <w:rFonts w:asciiTheme="minorHAnsi" w:hAnsiTheme="minorHAnsi" w:cstheme="minorHAnsi"/>
          <w:bCs/>
          <w:sz w:val="20"/>
          <w:szCs w:val="20"/>
        </w:rPr>
        <w:t>30233000-1</w:t>
      </w:r>
      <w:r w:rsidR="00AB16E2" w:rsidRPr="00224D92">
        <w:rPr>
          <w:rFonts w:cs="Calibri"/>
          <w:sz w:val="20"/>
          <w:szCs w:val="20"/>
        </w:rPr>
        <w:t xml:space="preserve">– </w:t>
      </w:r>
      <w:r w:rsidRPr="00C41192">
        <w:rPr>
          <w:rFonts w:asciiTheme="minorHAnsi" w:hAnsiTheme="minorHAnsi" w:cstheme="minorHAnsi"/>
          <w:bCs/>
          <w:sz w:val="20"/>
          <w:szCs w:val="20"/>
        </w:rPr>
        <w:t>Urządzenia do przechowywania i odczytu danych</w:t>
      </w:r>
    </w:p>
    <w:p w14:paraId="000800A1" w14:textId="67AE56A0" w:rsidR="00AB16E2" w:rsidRDefault="005B2853" w:rsidP="005B0052">
      <w:pPr>
        <w:spacing w:before="60" w:after="60" w:line="240" w:lineRule="auto"/>
        <w:ind w:left="3" w:firstLine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01634">
        <w:rPr>
          <w:rFonts w:asciiTheme="minorHAnsi" w:hAnsiTheme="minorHAnsi" w:cstheme="minorHAnsi"/>
          <w:bCs/>
          <w:sz w:val="20"/>
          <w:szCs w:val="20"/>
        </w:rPr>
        <w:t>32424000-</w:t>
      </w:r>
      <w:r>
        <w:rPr>
          <w:rFonts w:asciiTheme="minorHAnsi" w:hAnsiTheme="minorHAnsi" w:cstheme="minorHAnsi"/>
          <w:bCs/>
          <w:sz w:val="20"/>
          <w:szCs w:val="20"/>
        </w:rPr>
        <w:t xml:space="preserve">1 </w:t>
      </w:r>
      <w:r w:rsidR="00AB16E2" w:rsidRPr="00224D92">
        <w:rPr>
          <w:rFonts w:cs="Calibri"/>
          <w:sz w:val="20"/>
          <w:szCs w:val="20"/>
        </w:rPr>
        <w:t xml:space="preserve">– </w:t>
      </w:r>
      <w:r w:rsidRPr="00C01634">
        <w:rPr>
          <w:rFonts w:asciiTheme="minorHAnsi" w:hAnsiTheme="minorHAnsi" w:cstheme="minorHAnsi"/>
          <w:bCs/>
          <w:sz w:val="20"/>
          <w:szCs w:val="20"/>
        </w:rPr>
        <w:t>Infrastruktura sieciowa</w:t>
      </w:r>
    </w:p>
    <w:p w14:paraId="4767D3F9" w14:textId="7CE1DB5E" w:rsidR="009904A7" w:rsidRDefault="000941AB" w:rsidP="009904A7">
      <w:pPr>
        <w:spacing w:before="60" w:after="60" w:line="240" w:lineRule="auto"/>
        <w:ind w:left="3" w:firstLine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6702">
        <w:rPr>
          <w:rFonts w:asciiTheme="minorHAnsi" w:hAnsiTheme="minorHAnsi" w:cstheme="minorHAnsi"/>
          <w:bCs/>
          <w:sz w:val="20"/>
          <w:szCs w:val="20"/>
        </w:rPr>
        <w:t>30213000-5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2258A" w:rsidRPr="00224D92">
        <w:rPr>
          <w:rFonts w:cs="Calibri"/>
          <w:sz w:val="20"/>
          <w:szCs w:val="20"/>
        </w:rPr>
        <w:t>–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86702">
        <w:rPr>
          <w:rFonts w:asciiTheme="minorHAnsi" w:hAnsiTheme="minorHAnsi" w:cstheme="minorHAnsi"/>
          <w:bCs/>
          <w:sz w:val="20"/>
          <w:szCs w:val="20"/>
        </w:rPr>
        <w:t>Komputery osobiste</w:t>
      </w:r>
    </w:p>
    <w:p w14:paraId="61B323AD" w14:textId="5B52B075" w:rsidR="009904A7" w:rsidRPr="009D7F0C" w:rsidRDefault="009904A7" w:rsidP="009904A7">
      <w:pPr>
        <w:pStyle w:val="Akapitzlist"/>
        <w:numPr>
          <w:ilvl w:val="0"/>
          <w:numId w:val="5"/>
        </w:numPr>
        <w:spacing w:before="120" w:after="120" w:line="240" w:lineRule="auto"/>
        <w:ind w:left="363" w:hanging="357"/>
        <w:contextualSpacing w:val="0"/>
        <w:jc w:val="both"/>
        <w:rPr>
          <w:rFonts w:cs="Calibri"/>
          <w:sz w:val="20"/>
          <w:szCs w:val="20"/>
        </w:rPr>
      </w:pPr>
      <w:r w:rsidRPr="009D7F0C">
        <w:rPr>
          <w:rFonts w:cs="Calibri"/>
          <w:sz w:val="20"/>
          <w:szCs w:val="20"/>
        </w:rPr>
        <w:t>Szczegółowy opis przedmiotu zamówienia zawiera Załącznik nr</w:t>
      </w:r>
      <w:r w:rsidR="00F5086F">
        <w:rPr>
          <w:rFonts w:cs="Calibri"/>
          <w:sz w:val="20"/>
          <w:szCs w:val="20"/>
        </w:rPr>
        <w:t xml:space="preserve"> 2</w:t>
      </w:r>
      <w:r>
        <w:rPr>
          <w:rFonts w:cs="Calibri"/>
          <w:sz w:val="20"/>
          <w:szCs w:val="20"/>
        </w:rPr>
        <w:t xml:space="preserve"> </w:t>
      </w:r>
      <w:r w:rsidRPr="009D7F0C">
        <w:rPr>
          <w:rFonts w:cs="Calibri"/>
          <w:sz w:val="20"/>
          <w:szCs w:val="20"/>
        </w:rPr>
        <w:t>do zapytania ofertowego, zwany dalej OPZ.</w:t>
      </w:r>
    </w:p>
    <w:p w14:paraId="306CA04E" w14:textId="078EAB84" w:rsidR="009904A7" w:rsidRPr="009D7F0C" w:rsidRDefault="009904A7" w:rsidP="009904A7">
      <w:pPr>
        <w:pStyle w:val="Akapitzlist"/>
        <w:numPr>
          <w:ilvl w:val="0"/>
          <w:numId w:val="5"/>
        </w:numPr>
        <w:spacing w:before="120" w:after="120" w:line="240" w:lineRule="auto"/>
        <w:ind w:left="363" w:hanging="357"/>
        <w:contextualSpacing w:val="0"/>
        <w:jc w:val="both"/>
        <w:rPr>
          <w:rFonts w:cs="Calibri"/>
          <w:sz w:val="20"/>
          <w:szCs w:val="20"/>
        </w:rPr>
      </w:pPr>
      <w:r w:rsidRPr="009D7F0C">
        <w:rPr>
          <w:rFonts w:cs="Calibri"/>
          <w:sz w:val="20"/>
          <w:szCs w:val="20"/>
        </w:rPr>
        <w:lastRenderedPageBreak/>
        <w:t xml:space="preserve">Szczegółowy sposób realizacji przedmiotu zamówienia zawiera Wzór umowy - Załącznik nr </w:t>
      </w:r>
      <w:r w:rsidR="00F5086F">
        <w:rPr>
          <w:rFonts w:cs="Calibri"/>
          <w:sz w:val="20"/>
          <w:szCs w:val="20"/>
        </w:rPr>
        <w:t>3</w:t>
      </w:r>
      <w:r>
        <w:rPr>
          <w:rFonts w:cs="Calibri"/>
          <w:sz w:val="20"/>
          <w:szCs w:val="20"/>
        </w:rPr>
        <w:t xml:space="preserve"> </w:t>
      </w:r>
      <w:r w:rsidRPr="009D7F0C">
        <w:rPr>
          <w:rFonts w:cs="Calibri"/>
          <w:sz w:val="20"/>
          <w:szCs w:val="20"/>
        </w:rPr>
        <w:t>do zapytania ofertowego.</w:t>
      </w:r>
    </w:p>
    <w:p w14:paraId="524E9EDC" w14:textId="77777777" w:rsidR="009904A7" w:rsidRPr="008F0ABE" w:rsidRDefault="009904A7" w:rsidP="009904A7">
      <w:pPr>
        <w:pStyle w:val="Akapitzlist"/>
        <w:numPr>
          <w:ilvl w:val="0"/>
          <w:numId w:val="5"/>
        </w:numPr>
        <w:spacing w:before="120" w:after="120" w:line="240" w:lineRule="auto"/>
        <w:ind w:left="363" w:hanging="357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Wykonawca </w:t>
      </w:r>
      <w:r w:rsidRPr="009D7F0C">
        <w:rPr>
          <w:rFonts w:cs="Calibri"/>
          <w:sz w:val="20"/>
          <w:szCs w:val="20"/>
        </w:rPr>
        <w:t xml:space="preserve">oświadcza w formularzu ofertowym, czy dla celów kalkulacji ceny ofertowej przyjął wyroby/urządzenia, </w:t>
      </w:r>
      <w:r>
        <w:rPr>
          <w:rFonts w:cs="Calibri"/>
          <w:sz w:val="20"/>
          <w:szCs w:val="20"/>
        </w:rPr>
        <w:t xml:space="preserve">systemy </w:t>
      </w:r>
      <w:r w:rsidRPr="009D7F0C">
        <w:rPr>
          <w:rFonts w:cs="Calibri"/>
          <w:sz w:val="20"/>
          <w:szCs w:val="20"/>
        </w:rPr>
        <w:t xml:space="preserve">o których mowa w OPZ, czy też uwzględnił wyroby/urządzenia o parametrach równoważnych. </w:t>
      </w:r>
      <w:r>
        <w:rPr>
          <w:rFonts w:cs="Calibri"/>
          <w:sz w:val="20"/>
          <w:szCs w:val="20"/>
        </w:rPr>
        <w:t>Wykonawca</w:t>
      </w:r>
      <w:r w:rsidRPr="009D7F0C">
        <w:rPr>
          <w:rFonts w:cs="Calibri"/>
          <w:sz w:val="20"/>
          <w:szCs w:val="20"/>
        </w:rPr>
        <w:t xml:space="preserve">, który powołuje się na rozwiązania równoważne zobowiązany jest załączyć do oferty: wykaz urządzeń/wyrobów </w:t>
      </w:r>
      <w:r>
        <w:rPr>
          <w:rFonts w:cs="Calibri"/>
          <w:sz w:val="20"/>
          <w:szCs w:val="20"/>
        </w:rPr>
        <w:t xml:space="preserve">systemów </w:t>
      </w:r>
      <w:r w:rsidRPr="009D7F0C">
        <w:rPr>
          <w:rFonts w:cs="Calibri"/>
          <w:sz w:val="20"/>
          <w:szCs w:val="20"/>
        </w:rPr>
        <w:t>równoważnych przyjętych do kalkulacji ceny oferty oraz stosowne dokumenty potwierdzające, że zaoferowane urządzenia/wyroby</w:t>
      </w:r>
      <w:r>
        <w:rPr>
          <w:rFonts w:cs="Calibri"/>
          <w:sz w:val="20"/>
          <w:szCs w:val="20"/>
        </w:rPr>
        <w:t xml:space="preserve">, systemy </w:t>
      </w:r>
      <w:r w:rsidRPr="009D7F0C">
        <w:rPr>
          <w:rFonts w:cs="Calibri"/>
          <w:sz w:val="20"/>
          <w:szCs w:val="20"/>
        </w:rPr>
        <w:t>zapewnią uzyskanie parametrów technicznych nie gorszych od założonych w OPZ. Poprzez dokumentację potwierdzającą minimalne wymagania parametrów jakościowych, Zamawiający rozumie wymagania zawarte w ogólnie dostępnych źródłach, katalogach, stronach internetowych producentów</w:t>
      </w:r>
      <w:r>
        <w:rPr>
          <w:rFonts w:cs="Calibri"/>
          <w:sz w:val="20"/>
          <w:szCs w:val="20"/>
        </w:rPr>
        <w:t xml:space="preserve"> sprzętu, oprogramowania</w:t>
      </w:r>
      <w:r w:rsidRPr="009D7F0C">
        <w:rPr>
          <w:rFonts w:cs="Calibri"/>
          <w:sz w:val="20"/>
          <w:szCs w:val="20"/>
        </w:rPr>
        <w:t>.</w:t>
      </w:r>
    </w:p>
    <w:p w14:paraId="2D31458D" w14:textId="77777777" w:rsidR="009904A7" w:rsidRPr="008F0ABE" w:rsidRDefault="009904A7" w:rsidP="009904A7">
      <w:pPr>
        <w:pStyle w:val="Akapitzlist"/>
        <w:numPr>
          <w:ilvl w:val="0"/>
          <w:numId w:val="5"/>
        </w:numPr>
        <w:spacing w:before="120" w:after="120" w:line="240" w:lineRule="auto"/>
        <w:ind w:left="363" w:hanging="357"/>
        <w:contextualSpacing w:val="0"/>
        <w:jc w:val="both"/>
        <w:rPr>
          <w:rFonts w:cs="Calibri"/>
          <w:sz w:val="20"/>
          <w:szCs w:val="20"/>
        </w:rPr>
      </w:pPr>
      <w:r w:rsidRPr="008F0ABE">
        <w:rPr>
          <w:rFonts w:cs="Calibri"/>
          <w:sz w:val="20"/>
          <w:szCs w:val="20"/>
        </w:rPr>
        <w:t xml:space="preserve">UWAGA 1: W przypadku zaoferowania urządzeń/wyrobów, systemów niespełniających minimalnych parametrów jakościowych, określonych w opisie przedmiotu zamówienia, oferta takiego Wykonawcy zostanie odrzucona z uwagi na fakt, iż jej treść nie będzie odpowiadała treści zapytania ofertowego. </w:t>
      </w:r>
    </w:p>
    <w:p w14:paraId="3F5BE20F" w14:textId="43658638" w:rsidR="009904A7" w:rsidRPr="009904A7" w:rsidRDefault="009904A7" w:rsidP="009904A7">
      <w:pPr>
        <w:pStyle w:val="Akapitzlist"/>
        <w:numPr>
          <w:ilvl w:val="0"/>
          <w:numId w:val="5"/>
        </w:numPr>
        <w:spacing w:before="120" w:after="120" w:line="240" w:lineRule="auto"/>
        <w:ind w:left="363" w:hanging="357"/>
        <w:contextualSpacing w:val="0"/>
        <w:jc w:val="both"/>
        <w:rPr>
          <w:rFonts w:cs="Calibri"/>
          <w:sz w:val="20"/>
          <w:szCs w:val="20"/>
        </w:rPr>
      </w:pPr>
      <w:r w:rsidRPr="008F0ABE">
        <w:rPr>
          <w:rFonts w:cs="Calibri"/>
          <w:sz w:val="20"/>
          <w:szCs w:val="20"/>
        </w:rPr>
        <w:t xml:space="preserve">UWAGA 2: Oferta zostanie odrzucona również w przypadku, gdy Wykonawca oświadczy w formularzu OFERTA, że oferuje urządzenia/wyroby równoważne, a nie załączy do oferty wykazu tych urządzeń/wyrobów, systemów wraz ze stosownymi dokumentami, potwierdzającymi że zaoferowane urządzenia/wyroby zapewnią uzyskanie parametrów technicznych nie gorszych od założonych w zapytaniu. </w:t>
      </w:r>
    </w:p>
    <w:bookmarkEnd w:id="0"/>
    <w:p w14:paraId="5C57C5F9" w14:textId="77777777" w:rsidR="00AB16E2" w:rsidRPr="00FC510C" w:rsidRDefault="00AB16E2" w:rsidP="00FA608A">
      <w:pPr>
        <w:pStyle w:val="Nagwek2"/>
        <w:numPr>
          <w:ilvl w:val="0"/>
          <w:numId w:val="4"/>
        </w:numPr>
        <w:pBdr>
          <w:bottom w:val="single" w:sz="4" w:space="1" w:color="A6A6A6" w:themeColor="background1" w:themeShade="A6"/>
        </w:pBdr>
        <w:tabs>
          <w:tab w:val="num" w:pos="567"/>
          <w:tab w:val="num" w:pos="720"/>
        </w:tabs>
        <w:spacing w:before="240" w:after="240"/>
        <w:ind w:left="567" w:hanging="567"/>
        <w:rPr>
          <w:rFonts w:asciiTheme="minorHAnsi" w:eastAsia="Calibri" w:hAnsiTheme="minorHAnsi" w:cstheme="minorHAnsi"/>
          <w:color w:val="365F91" w:themeColor="accent1" w:themeShade="BF"/>
          <w:lang w:eastAsia="en-US"/>
        </w:rPr>
      </w:pPr>
      <w:r w:rsidRPr="00FC510C">
        <w:rPr>
          <w:rFonts w:asciiTheme="minorHAnsi" w:eastAsia="Calibri" w:hAnsiTheme="minorHAnsi" w:cstheme="minorHAnsi"/>
          <w:color w:val="365F91" w:themeColor="accent1" w:themeShade="BF"/>
          <w:lang w:eastAsia="en-US"/>
        </w:rPr>
        <w:t>TERMIN WYKONANIA ZAMÓWIENIA</w:t>
      </w:r>
    </w:p>
    <w:p w14:paraId="2E52C689" w14:textId="77F528BF" w:rsidR="00AB16E2" w:rsidRPr="000E64CA" w:rsidRDefault="00AB16E2" w:rsidP="00FA608A">
      <w:pPr>
        <w:pStyle w:val="Akapitzlist"/>
        <w:numPr>
          <w:ilvl w:val="0"/>
          <w:numId w:val="7"/>
        </w:numPr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z w:val="20"/>
          <w:szCs w:val="20"/>
        </w:rPr>
      </w:pPr>
      <w:bookmarkStart w:id="4" w:name="_Hlk70670120"/>
      <w:bookmarkStart w:id="5" w:name="_Hlk70666043"/>
      <w:r w:rsidRPr="000E64CA">
        <w:rPr>
          <w:rFonts w:cs="Calibri"/>
          <w:color w:val="000000"/>
          <w:sz w:val="20"/>
          <w:szCs w:val="20"/>
        </w:rPr>
        <w:t xml:space="preserve">Termin realizacji zamówienia – </w:t>
      </w:r>
      <w:r w:rsidRPr="00CD14D5">
        <w:rPr>
          <w:rFonts w:cs="Calibri"/>
          <w:b/>
          <w:bCs/>
          <w:color w:val="000000"/>
          <w:sz w:val="20"/>
          <w:szCs w:val="20"/>
        </w:rPr>
        <w:t xml:space="preserve">do </w:t>
      </w:r>
      <w:r w:rsidR="005B0052">
        <w:rPr>
          <w:rFonts w:cs="Calibri"/>
          <w:b/>
          <w:bCs/>
          <w:color w:val="000000"/>
          <w:sz w:val="20"/>
          <w:szCs w:val="20"/>
        </w:rPr>
        <w:t>6</w:t>
      </w:r>
      <w:r w:rsidR="00CD14D5" w:rsidRPr="00CD14D5">
        <w:rPr>
          <w:rFonts w:cs="Calibri"/>
          <w:b/>
          <w:bCs/>
          <w:color w:val="000000"/>
          <w:sz w:val="20"/>
          <w:szCs w:val="20"/>
        </w:rPr>
        <w:t>0 dni</w:t>
      </w:r>
      <w:r w:rsidR="00CD14D5">
        <w:rPr>
          <w:rFonts w:cs="Calibri"/>
          <w:color w:val="000000"/>
          <w:sz w:val="20"/>
          <w:szCs w:val="20"/>
        </w:rPr>
        <w:t xml:space="preserve"> od daty podpisania umowy</w:t>
      </w:r>
    </w:p>
    <w:bookmarkEnd w:id="4"/>
    <w:bookmarkEnd w:id="5"/>
    <w:p w14:paraId="7336DACE" w14:textId="77777777" w:rsidR="000941AB" w:rsidRPr="000941AB" w:rsidRDefault="000941AB" w:rsidP="000941AB">
      <w:pPr>
        <w:pStyle w:val="Nagwek2"/>
        <w:numPr>
          <w:ilvl w:val="0"/>
          <w:numId w:val="4"/>
        </w:numPr>
        <w:pBdr>
          <w:bottom w:val="single" w:sz="4" w:space="1" w:color="A6A6A6" w:themeColor="background1" w:themeShade="A6"/>
        </w:pBdr>
        <w:tabs>
          <w:tab w:val="num" w:pos="567"/>
          <w:tab w:val="num" w:pos="720"/>
        </w:tabs>
        <w:spacing w:before="240" w:after="240"/>
        <w:ind w:left="567" w:hanging="567"/>
        <w:rPr>
          <w:rFonts w:asciiTheme="minorHAnsi" w:eastAsia="Calibri" w:hAnsiTheme="minorHAnsi" w:cstheme="minorHAnsi"/>
          <w:color w:val="365F91" w:themeColor="accent1" w:themeShade="BF"/>
          <w:lang w:eastAsia="en-US"/>
        </w:rPr>
      </w:pPr>
      <w:r w:rsidRPr="000941AB">
        <w:rPr>
          <w:rFonts w:asciiTheme="minorHAnsi" w:eastAsia="Calibri" w:hAnsiTheme="minorHAnsi" w:cstheme="minorHAnsi"/>
          <w:color w:val="365F91" w:themeColor="accent1" w:themeShade="BF"/>
          <w:lang w:eastAsia="en-US"/>
        </w:rPr>
        <w:t>PODSTAWY WYKLUCZENIA</w:t>
      </w:r>
    </w:p>
    <w:p w14:paraId="31F40085" w14:textId="77777777" w:rsidR="00E4708C" w:rsidRPr="00E4708C" w:rsidRDefault="00E4708C" w:rsidP="00E4708C">
      <w:pPr>
        <w:pStyle w:val="Tekstpodstawowy"/>
        <w:widowControl w:val="0"/>
        <w:numPr>
          <w:ilvl w:val="0"/>
          <w:numId w:val="43"/>
        </w:numPr>
        <w:autoSpaceDE w:val="0"/>
        <w:autoSpaceDN w:val="0"/>
        <w:spacing w:before="120" w:after="120"/>
        <w:ind w:left="357" w:hanging="357"/>
        <w:rPr>
          <w:rFonts w:asciiTheme="minorHAnsi" w:hAnsiTheme="minorHAnsi" w:cstheme="minorHAnsi"/>
          <w:sz w:val="20"/>
        </w:rPr>
      </w:pPr>
      <w:r w:rsidRPr="00E4708C">
        <w:rPr>
          <w:rFonts w:asciiTheme="minorHAnsi" w:hAnsiTheme="minorHAnsi" w:cstheme="minorHAnsi"/>
          <w:sz w:val="20"/>
        </w:rPr>
        <w:t>O udzielenie zamówienia ubiegać się mogą wykonawcy, którzy nie podlegają wykluczeniu na podstawie art. 108 ust. 1 ustawy Pzp.</w:t>
      </w:r>
    </w:p>
    <w:p w14:paraId="78C4BDE3" w14:textId="77777777" w:rsidR="00E4708C" w:rsidRPr="00E4708C" w:rsidRDefault="00E4708C" w:rsidP="00E4708C">
      <w:pPr>
        <w:pStyle w:val="Tekstpodstawowy"/>
        <w:widowControl w:val="0"/>
        <w:numPr>
          <w:ilvl w:val="0"/>
          <w:numId w:val="43"/>
        </w:numPr>
        <w:autoSpaceDE w:val="0"/>
        <w:autoSpaceDN w:val="0"/>
        <w:spacing w:before="120" w:after="120"/>
        <w:ind w:left="357" w:hanging="357"/>
        <w:rPr>
          <w:rFonts w:asciiTheme="minorHAnsi" w:hAnsiTheme="minorHAnsi" w:cstheme="minorHAnsi"/>
          <w:sz w:val="20"/>
        </w:rPr>
      </w:pPr>
      <w:r w:rsidRPr="00E4708C">
        <w:rPr>
          <w:rFonts w:asciiTheme="minorHAnsi" w:hAnsiTheme="minorHAnsi" w:cstheme="minorHAnsi"/>
          <w:sz w:val="20"/>
        </w:rPr>
        <w:t>Zgodnie z art. 7 ust. 1 ustawy z dnia 13 kwietnia 2022 r. o szczególnych rozwiązaniach w zakresie przeciwdziałania wspieraniu agresji na Ukrainę oraz służących ochronie bezpieczeństwa narodowego (Dz. U. z 2022 r. poz. 835), z przedmiotowego postępowaniu wyklucza się:</w:t>
      </w:r>
    </w:p>
    <w:p w14:paraId="2EB5A9EC" w14:textId="77777777" w:rsidR="00E4708C" w:rsidRPr="00E4708C" w:rsidRDefault="00E4708C" w:rsidP="00E4708C">
      <w:pPr>
        <w:pStyle w:val="Tekstpodstawowy"/>
        <w:widowControl w:val="0"/>
        <w:numPr>
          <w:ilvl w:val="0"/>
          <w:numId w:val="44"/>
        </w:numPr>
        <w:autoSpaceDE w:val="0"/>
        <w:autoSpaceDN w:val="0"/>
        <w:spacing w:before="120" w:after="120"/>
        <w:rPr>
          <w:rFonts w:asciiTheme="minorHAnsi" w:hAnsiTheme="minorHAnsi" w:cstheme="minorHAnsi"/>
          <w:sz w:val="20"/>
        </w:rPr>
      </w:pPr>
      <w:r w:rsidRPr="00E4708C">
        <w:rPr>
          <w:rFonts w:asciiTheme="minorHAnsi" w:hAnsiTheme="minorHAnsi" w:cstheme="minorHAnsi"/>
          <w:sz w:val="20"/>
        </w:rPr>
        <w:t>wykonawcę wymienionego w wykazach określonych w rozporządzeniu 765/2006 z dnia 18 maja 2006 r. dotyczącego środków ograniczających w związku z sytuacją na Białorusi i udziałem Białorusi w agresji Rosji wobec Ukrainy i rozporządzeniu 269/2014 z dnia 17 marca 2014 r. w sprawie środków ograniczających w odniesieniu do działań podważających integralność terytorialną, suwerenność i niezależność Ukrainy lub im zagrażających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0A449156" w14:textId="77777777" w:rsidR="00E4708C" w:rsidRPr="00E4708C" w:rsidRDefault="00E4708C" w:rsidP="00E4708C">
      <w:pPr>
        <w:pStyle w:val="Tekstpodstawowy"/>
        <w:widowControl w:val="0"/>
        <w:numPr>
          <w:ilvl w:val="0"/>
          <w:numId w:val="44"/>
        </w:numPr>
        <w:autoSpaceDE w:val="0"/>
        <w:autoSpaceDN w:val="0"/>
        <w:spacing w:before="120" w:after="120"/>
        <w:rPr>
          <w:rFonts w:asciiTheme="minorHAnsi" w:hAnsiTheme="minorHAnsi" w:cstheme="minorHAnsi"/>
          <w:sz w:val="20"/>
        </w:rPr>
      </w:pPr>
      <w:r w:rsidRPr="00E4708C">
        <w:rPr>
          <w:rFonts w:asciiTheme="minorHAnsi" w:hAnsiTheme="minorHAnsi" w:cstheme="minorHAnsi"/>
          <w:sz w:val="20"/>
        </w:rPr>
        <w:t>wykonawcę którego beneficjentem rzeczywistym w rozumieniu ustawy z dnia 1 marca 2018 r. o 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 szczególnych rozwiązaniach w zakresie przeciwdziałania wspieraniu agresji na Ukrainę oraz służących ochronie bezpieczeństwa narodowego;</w:t>
      </w:r>
    </w:p>
    <w:p w14:paraId="0388587A" w14:textId="77777777" w:rsidR="00E4708C" w:rsidRPr="00E4708C" w:rsidRDefault="00E4708C" w:rsidP="00E4708C">
      <w:pPr>
        <w:pStyle w:val="Tekstpodstawowy"/>
        <w:widowControl w:val="0"/>
        <w:numPr>
          <w:ilvl w:val="0"/>
          <w:numId w:val="44"/>
        </w:numPr>
        <w:autoSpaceDE w:val="0"/>
        <w:autoSpaceDN w:val="0"/>
        <w:spacing w:before="120" w:after="120"/>
        <w:rPr>
          <w:rFonts w:asciiTheme="minorHAnsi" w:hAnsiTheme="minorHAnsi" w:cstheme="minorHAnsi"/>
          <w:sz w:val="20"/>
        </w:rPr>
      </w:pPr>
      <w:r w:rsidRPr="00E4708C">
        <w:rPr>
          <w:rFonts w:asciiTheme="minorHAnsi" w:hAnsiTheme="minorHAnsi" w:cstheme="minorHAnsi"/>
          <w:sz w:val="20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stawy z dnia 13 kwietnia 2022 r. o szczególnych rozwiązaniach w zakresie przeciwdziałania wspieraniu agresji na Ukrainę oraz służących ochronie </w:t>
      </w:r>
      <w:r w:rsidRPr="00E4708C">
        <w:rPr>
          <w:rFonts w:asciiTheme="minorHAnsi" w:hAnsiTheme="minorHAnsi" w:cstheme="minorHAnsi"/>
          <w:sz w:val="20"/>
        </w:rPr>
        <w:lastRenderedPageBreak/>
        <w:t>bezpieczeństwa narodowego.</w:t>
      </w:r>
    </w:p>
    <w:p w14:paraId="06440E5E" w14:textId="056C33F1" w:rsidR="00E4708C" w:rsidRPr="007336FA" w:rsidRDefault="00E4708C" w:rsidP="007336FA">
      <w:pPr>
        <w:pStyle w:val="Tekstpodstawowy"/>
        <w:widowControl w:val="0"/>
        <w:numPr>
          <w:ilvl w:val="0"/>
          <w:numId w:val="43"/>
        </w:numPr>
        <w:autoSpaceDE w:val="0"/>
        <w:autoSpaceDN w:val="0"/>
        <w:spacing w:before="120" w:after="120"/>
        <w:ind w:left="357" w:hanging="357"/>
        <w:rPr>
          <w:rFonts w:asciiTheme="minorHAnsi" w:hAnsiTheme="minorHAnsi" w:cstheme="minorHAnsi"/>
          <w:sz w:val="20"/>
        </w:rPr>
      </w:pPr>
      <w:r w:rsidRPr="00E4708C">
        <w:rPr>
          <w:rFonts w:asciiTheme="minorHAnsi" w:hAnsiTheme="minorHAnsi" w:cstheme="minorHAnsi"/>
          <w:sz w:val="20"/>
        </w:rPr>
        <w:t>Wykluczenie o którym mowa w ust. 2 następuje na okres trwania okoliczności określonych w tym punkcie. Okres wykluczenia rozpoczyna się z dniem 1 maja 2022 r.</w:t>
      </w:r>
    </w:p>
    <w:p w14:paraId="6A1A9463" w14:textId="77777777" w:rsidR="00AB16E2" w:rsidRPr="00FC510C" w:rsidRDefault="00AB16E2" w:rsidP="00FA608A">
      <w:pPr>
        <w:pStyle w:val="Nagwek2"/>
        <w:numPr>
          <w:ilvl w:val="0"/>
          <w:numId w:val="4"/>
        </w:numPr>
        <w:pBdr>
          <w:bottom w:val="single" w:sz="4" w:space="1" w:color="A6A6A6" w:themeColor="background1" w:themeShade="A6"/>
        </w:pBdr>
        <w:tabs>
          <w:tab w:val="num" w:pos="567"/>
          <w:tab w:val="num" w:pos="720"/>
        </w:tabs>
        <w:spacing w:before="240" w:after="240"/>
        <w:ind w:left="567" w:hanging="567"/>
        <w:rPr>
          <w:rFonts w:asciiTheme="minorHAnsi" w:eastAsia="Calibri" w:hAnsiTheme="minorHAnsi" w:cstheme="minorHAnsi"/>
          <w:color w:val="365F91" w:themeColor="accent1" w:themeShade="BF"/>
          <w:lang w:eastAsia="en-US"/>
        </w:rPr>
      </w:pPr>
      <w:r w:rsidRPr="00FC510C">
        <w:rPr>
          <w:rFonts w:asciiTheme="minorHAnsi" w:eastAsia="Calibri" w:hAnsiTheme="minorHAnsi" w:cstheme="minorHAnsi"/>
          <w:color w:val="365F91" w:themeColor="accent1" w:themeShade="BF"/>
          <w:lang w:eastAsia="en-US"/>
        </w:rPr>
        <w:t>WYKAZ DOKUMENTÓW STANOWIĄCYCH OFERTĘ ORAZ OŚWIADCZEŃ DOŁĄCZONYCH DO OFERTY</w:t>
      </w:r>
    </w:p>
    <w:p w14:paraId="18BB8CE8" w14:textId="77777777" w:rsidR="00AB16E2" w:rsidRPr="00ED6721" w:rsidRDefault="00AB16E2" w:rsidP="00FA608A">
      <w:pPr>
        <w:pStyle w:val="Default"/>
        <w:numPr>
          <w:ilvl w:val="0"/>
          <w:numId w:val="11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ED6721">
        <w:rPr>
          <w:rFonts w:ascii="Calibri" w:hAnsi="Calibri" w:cs="Calibri"/>
          <w:sz w:val="20"/>
          <w:szCs w:val="20"/>
        </w:rPr>
        <w:t>Wykaz dokumentów stanowiących ofertę:</w:t>
      </w:r>
    </w:p>
    <w:p w14:paraId="6E196C2E" w14:textId="1DD4D37E" w:rsidR="00AB16E2" w:rsidRDefault="00AB16E2" w:rsidP="007315A6">
      <w:pPr>
        <w:pStyle w:val="Akapitzlist"/>
        <w:numPr>
          <w:ilvl w:val="0"/>
          <w:numId w:val="18"/>
        </w:numPr>
        <w:spacing w:before="120"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r w:rsidRPr="00ED6721">
        <w:rPr>
          <w:rFonts w:cs="Calibri"/>
          <w:sz w:val="20"/>
          <w:szCs w:val="20"/>
        </w:rPr>
        <w:t>wypełniony formularz oferty</w:t>
      </w:r>
      <w:r w:rsidR="007315A6">
        <w:rPr>
          <w:rFonts w:cs="Calibri"/>
          <w:sz w:val="20"/>
          <w:szCs w:val="20"/>
        </w:rPr>
        <w:t xml:space="preserve"> </w:t>
      </w:r>
      <w:r w:rsidR="007315A6" w:rsidRPr="00ED6721">
        <w:rPr>
          <w:rFonts w:cs="Calibri"/>
          <w:sz w:val="20"/>
          <w:szCs w:val="20"/>
        </w:rPr>
        <w:t>– załącznik nr 1</w:t>
      </w:r>
      <w:r w:rsidRPr="007315A6">
        <w:rPr>
          <w:rFonts w:cs="Calibri"/>
          <w:sz w:val="20"/>
          <w:szCs w:val="20"/>
        </w:rPr>
        <w:t>;</w:t>
      </w:r>
    </w:p>
    <w:p w14:paraId="08C23968" w14:textId="04C7DDBB" w:rsidR="00AB496D" w:rsidRDefault="00AB496D" w:rsidP="007315A6">
      <w:pPr>
        <w:pStyle w:val="Akapitzlist"/>
        <w:numPr>
          <w:ilvl w:val="0"/>
          <w:numId w:val="18"/>
        </w:numPr>
        <w:spacing w:before="120"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oświadczenie </w:t>
      </w:r>
      <w:r w:rsidR="008A6312">
        <w:rPr>
          <w:rFonts w:cs="Calibri"/>
          <w:sz w:val="20"/>
          <w:szCs w:val="20"/>
        </w:rPr>
        <w:t>podstawy wykluczenia – załącznik nr. 5;</w:t>
      </w:r>
    </w:p>
    <w:p w14:paraId="0291F1DB" w14:textId="016B8D89" w:rsidR="00856C16" w:rsidRPr="00550C55" w:rsidRDefault="00856C16" w:rsidP="007315A6">
      <w:pPr>
        <w:pStyle w:val="Akapitzlist"/>
        <w:numPr>
          <w:ilvl w:val="0"/>
          <w:numId w:val="18"/>
        </w:numPr>
        <w:spacing w:before="120" w:after="120" w:line="240" w:lineRule="auto"/>
        <w:ind w:left="714" w:hanging="357"/>
        <w:contextualSpacing w:val="0"/>
        <w:jc w:val="both"/>
        <w:rPr>
          <w:rFonts w:cs="Calibri"/>
          <w:color w:val="FF0000"/>
          <w:sz w:val="20"/>
          <w:szCs w:val="20"/>
        </w:rPr>
      </w:pPr>
      <w:r w:rsidRPr="00EB27DB">
        <w:rPr>
          <w:rFonts w:cs="Calibri"/>
          <w:sz w:val="20"/>
          <w:szCs w:val="20"/>
        </w:rPr>
        <w:t xml:space="preserve">oświadczenie </w:t>
      </w:r>
      <w:r w:rsidR="00550C55" w:rsidRPr="00EB27DB">
        <w:rPr>
          <w:rFonts w:cs="Calibri"/>
          <w:sz w:val="20"/>
          <w:szCs w:val="20"/>
        </w:rPr>
        <w:t>o prawach autorskich i prawach pokrewnych – załącznik nr. 6;</w:t>
      </w:r>
    </w:p>
    <w:p w14:paraId="605820FD" w14:textId="0F9D2B56" w:rsidR="00AB16E2" w:rsidRPr="00ED6721" w:rsidRDefault="00AB16E2" w:rsidP="00550C55">
      <w:pPr>
        <w:pStyle w:val="Default"/>
        <w:numPr>
          <w:ilvl w:val="0"/>
          <w:numId w:val="18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ED6721">
        <w:rPr>
          <w:rFonts w:ascii="Calibri" w:hAnsi="Calibri" w:cs="Calibri"/>
          <w:sz w:val="20"/>
          <w:szCs w:val="20"/>
        </w:rPr>
        <w:t>aktualny odpis z właściwego rejestru lub z centralnej ewidencji i informacji o działalności gospodarczej, jeżeli odrębne przepisy wymagają wpisu do rejestru lub ewidencji (kopia potwierdzona za zgodność z oryginałem przez osobę uprawnioną do reprezentowania wykonawcy);</w:t>
      </w:r>
    </w:p>
    <w:p w14:paraId="2FF6628D" w14:textId="4219C3C0" w:rsidR="00AB16E2" w:rsidRPr="00ED6721" w:rsidRDefault="00AB16E2" w:rsidP="00550C55">
      <w:pPr>
        <w:pStyle w:val="Default"/>
        <w:numPr>
          <w:ilvl w:val="0"/>
          <w:numId w:val="18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ED6721">
        <w:rPr>
          <w:rFonts w:ascii="Calibri" w:hAnsi="Calibri" w:cs="Calibri"/>
          <w:sz w:val="20"/>
          <w:szCs w:val="20"/>
        </w:rPr>
        <w:t>dokument określający zasady reprezentacji oraz osoby uprawnione do reprezentacji wykonawcy (jeżeli nie wynikają one z innych dokumentów załączonych przez wykonawcę do oferty), a jeżeli wykonawcę reprezentuje pełnomocnik - także pełnomocnictwo, określające zakres umocowania podpisane przez osoby uprawnione do reprezentowania wykonawcy;</w:t>
      </w:r>
    </w:p>
    <w:p w14:paraId="47A2195C" w14:textId="54A66AEF" w:rsidR="00064DE4" w:rsidRPr="00064DE4" w:rsidRDefault="00064DE4" w:rsidP="00064DE4">
      <w:pPr>
        <w:pStyle w:val="Nagwek2"/>
        <w:numPr>
          <w:ilvl w:val="0"/>
          <w:numId w:val="4"/>
        </w:numPr>
        <w:pBdr>
          <w:bottom w:val="single" w:sz="4" w:space="1" w:color="A6A6A6" w:themeColor="background1" w:themeShade="A6"/>
        </w:pBdr>
        <w:tabs>
          <w:tab w:val="num" w:pos="567"/>
          <w:tab w:val="num" w:pos="720"/>
        </w:tabs>
        <w:spacing w:before="240" w:after="240"/>
        <w:ind w:left="567" w:hanging="567"/>
        <w:rPr>
          <w:rFonts w:asciiTheme="minorHAnsi" w:eastAsia="Calibri" w:hAnsiTheme="minorHAnsi" w:cstheme="minorHAnsi"/>
          <w:color w:val="365F91" w:themeColor="accent1" w:themeShade="BF"/>
          <w:lang w:eastAsia="en-US"/>
        </w:rPr>
      </w:pPr>
      <w:r w:rsidRPr="00064DE4">
        <w:rPr>
          <w:rFonts w:asciiTheme="minorHAnsi" w:eastAsia="Calibri" w:hAnsiTheme="minorHAnsi" w:cstheme="minorHAnsi"/>
          <w:color w:val="365F91" w:themeColor="accent1" w:themeShade="BF"/>
          <w:lang w:eastAsia="en-US"/>
        </w:rPr>
        <w:t xml:space="preserve">INFORMACJA DLA WYKONAWCÓW WSPÓLNIE UBIEGAJĄCYCH SIĘ O UDZIELENIE ZAMÓWIENIA </w:t>
      </w:r>
    </w:p>
    <w:p w14:paraId="5029D3F4" w14:textId="77777777" w:rsidR="00AE472C" w:rsidRPr="00064DE4" w:rsidRDefault="00AE472C" w:rsidP="00AE472C">
      <w:pPr>
        <w:pStyle w:val="pkt"/>
        <w:numPr>
          <w:ilvl w:val="0"/>
          <w:numId w:val="36"/>
        </w:numPr>
        <w:spacing w:before="120" w:after="120"/>
        <w:ind w:left="357" w:hanging="357"/>
        <w:rPr>
          <w:rFonts w:cs="Calibri"/>
          <w:sz w:val="20"/>
        </w:rPr>
      </w:pPr>
      <w:r w:rsidRPr="00064DE4">
        <w:rPr>
          <w:rFonts w:cs="Calibri"/>
          <w:sz w:val="20"/>
        </w:rPr>
        <w:t xml:space="preserve">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 </w:t>
      </w:r>
    </w:p>
    <w:p w14:paraId="13BC6735" w14:textId="16218110" w:rsidR="00AE472C" w:rsidRPr="00550C55" w:rsidRDefault="00AE472C" w:rsidP="00AE472C">
      <w:pPr>
        <w:pStyle w:val="pkt"/>
        <w:numPr>
          <w:ilvl w:val="0"/>
          <w:numId w:val="36"/>
        </w:numPr>
        <w:spacing w:before="120" w:after="120"/>
        <w:ind w:left="357" w:hanging="357"/>
        <w:rPr>
          <w:rFonts w:cs="Calibri"/>
          <w:smallCaps/>
          <w:sz w:val="20"/>
        </w:rPr>
      </w:pPr>
      <w:r w:rsidRPr="00064DE4">
        <w:rPr>
          <w:rFonts w:cs="Calibri"/>
          <w:sz w:val="20"/>
        </w:rPr>
        <w:t xml:space="preserve">Wykonawcy wspólnie ubiegający się o udzielenie zamówienia </w:t>
      </w:r>
      <w:r w:rsidRPr="00064DE4">
        <w:rPr>
          <w:rFonts w:cs="Calibri"/>
          <w:sz w:val="20"/>
          <w:u w:val="single"/>
        </w:rPr>
        <w:t>dołączają do oferty</w:t>
      </w:r>
      <w:r w:rsidRPr="00064DE4">
        <w:rPr>
          <w:rFonts w:cs="Calibri"/>
          <w:sz w:val="20"/>
        </w:rPr>
        <w:t xml:space="preserve"> </w:t>
      </w:r>
      <w:r w:rsidRPr="00064DE4">
        <w:rPr>
          <w:rFonts w:cs="Calibri"/>
          <w:sz w:val="20"/>
          <w:u w:val="single"/>
        </w:rPr>
        <w:t>oświadczenie</w:t>
      </w:r>
      <w:r w:rsidRPr="00064DE4">
        <w:rPr>
          <w:rFonts w:cs="Calibri"/>
          <w:sz w:val="20"/>
        </w:rPr>
        <w:t xml:space="preserve">, z którego wynika, które </w:t>
      </w:r>
      <w:r>
        <w:rPr>
          <w:rFonts w:cs="Calibri"/>
          <w:sz w:val="20"/>
        </w:rPr>
        <w:t>dostawy</w:t>
      </w:r>
      <w:r w:rsidRPr="00064DE4">
        <w:rPr>
          <w:rFonts w:cs="Calibri"/>
          <w:sz w:val="20"/>
        </w:rPr>
        <w:t xml:space="preserve"> wykonają poszczególni wykonawcy – wg załącznika nr </w:t>
      </w:r>
      <w:r>
        <w:rPr>
          <w:rFonts w:cs="Calibri"/>
          <w:sz w:val="20"/>
        </w:rPr>
        <w:t xml:space="preserve">4 </w:t>
      </w:r>
      <w:r w:rsidRPr="00064DE4">
        <w:rPr>
          <w:rFonts w:cs="Calibri"/>
          <w:sz w:val="20"/>
        </w:rPr>
        <w:t xml:space="preserve">do </w:t>
      </w:r>
      <w:r>
        <w:rPr>
          <w:rFonts w:cs="Calibri"/>
          <w:sz w:val="20"/>
        </w:rPr>
        <w:t>zapytania</w:t>
      </w:r>
      <w:r w:rsidRPr="00064DE4">
        <w:rPr>
          <w:rFonts w:cs="Calibri"/>
          <w:sz w:val="20"/>
        </w:rPr>
        <w:t>.</w:t>
      </w:r>
    </w:p>
    <w:p w14:paraId="1E60FBF2" w14:textId="7F4D6F9A" w:rsidR="00550C55" w:rsidRPr="00550C55" w:rsidRDefault="00550C55" w:rsidP="00550C55">
      <w:pPr>
        <w:pStyle w:val="pkt"/>
        <w:numPr>
          <w:ilvl w:val="0"/>
          <w:numId w:val="36"/>
        </w:numPr>
        <w:spacing w:before="120" w:after="120"/>
        <w:ind w:left="357" w:hanging="357"/>
        <w:rPr>
          <w:rFonts w:cs="Calibri"/>
          <w:smallCaps/>
          <w:sz w:val="20"/>
        </w:rPr>
      </w:pPr>
      <w:r w:rsidRPr="00064DE4">
        <w:rPr>
          <w:rFonts w:cs="Calibri"/>
          <w:sz w:val="20"/>
        </w:rPr>
        <w:t xml:space="preserve">Wykonawcy wspólnie ubiegający się o udzielenie zamówienia </w:t>
      </w:r>
      <w:r w:rsidRPr="00064DE4">
        <w:rPr>
          <w:rFonts w:cs="Calibri"/>
          <w:sz w:val="20"/>
          <w:u w:val="single"/>
        </w:rPr>
        <w:t>dołączają do oferty</w:t>
      </w:r>
      <w:r w:rsidRPr="00064DE4">
        <w:rPr>
          <w:rFonts w:cs="Calibri"/>
          <w:sz w:val="20"/>
        </w:rPr>
        <w:t xml:space="preserve"> </w:t>
      </w:r>
      <w:r w:rsidRPr="00064DE4">
        <w:rPr>
          <w:rFonts w:cs="Calibri"/>
          <w:sz w:val="20"/>
          <w:u w:val="single"/>
        </w:rPr>
        <w:t>oświadczenie</w:t>
      </w:r>
      <w:r w:rsidRPr="00064DE4">
        <w:rPr>
          <w:rFonts w:cs="Calibri"/>
          <w:sz w:val="20"/>
        </w:rPr>
        <w:t xml:space="preserve">, </w:t>
      </w:r>
      <w:r w:rsidR="00DD1CAF">
        <w:rPr>
          <w:rFonts w:cs="Calibri"/>
          <w:sz w:val="20"/>
        </w:rPr>
        <w:t>o którym mowa w Rozdziale V ust.1 pkt.3</w:t>
      </w:r>
      <w:r w:rsidRPr="00064DE4">
        <w:rPr>
          <w:rFonts w:cs="Calibri"/>
          <w:sz w:val="20"/>
        </w:rPr>
        <w:t xml:space="preserve"> – wg załącznika nr </w:t>
      </w:r>
      <w:r>
        <w:rPr>
          <w:rFonts w:cs="Calibri"/>
          <w:sz w:val="20"/>
        </w:rPr>
        <w:t xml:space="preserve">6 </w:t>
      </w:r>
      <w:r w:rsidRPr="00064DE4">
        <w:rPr>
          <w:rFonts w:cs="Calibri"/>
          <w:sz w:val="20"/>
        </w:rPr>
        <w:t xml:space="preserve">do </w:t>
      </w:r>
      <w:r>
        <w:rPr>
          <w:rFonts w:cs="Calibri"/>
          <w:sz w:val="20"/>
        </w:rPr>
        <w:t>zapytania</w:t>
      </w:r>
      <w:r w:rsidRPr="00064DE4">
        <w:rPr>
          <w:rFonts w:cs="Calibri"/>
          <w:sz w:val="20"/>
        </w:rPr>
        <w:t>.</w:t>
      </w:r>
    </w:p>
    <w:p w14:paraId="73B2F6B0" w14:textId="77777777" w:rsidR="00AE472C" w:rsidRPr="009C1D0E" w:rsidRDefault="00AE472C" w:rsidP="00AE472C">
      <w:pPr>
        <w:pStyle w:val="pkt"/>
        <w:numPr>
          <w:ilvl w:val="0"/>
          <w:numId w:val="36"/>
        </w:numPr>
        <w:spacing w:before="120" w:after="120"/>
        <w:ind w:left="357" w:hanging="357"/>
        <w:rPr>
          <w:rFonts w:cs="Calibri"/>
          <w:sz w:val="20"/>
        </w:rPr>
      </w:pPr>
      <w:r w:rsidRPr="009C1D0E">
        <w:rPr>
          <w:rFonts w:cs="Calibri"/>
          <w:sz w:val="20"/>
        </w:rPr>
        <w:t>Oferta wraz z załącznikami musi być podpisana przez osobę/osoby uprawnione (oferent /pełnomocnik oferenta).</w:t>
      </w:r>
    </w:p>
    <w:p w14:paraId="33AEA8DC" w14:textId="77777777" w:rsidR="00AE472C" w:rsidRPr="009C1D0E" w:rsidRDefault="00AE472C" w:rsidP="00AE472C">
      <w:pPr>
        <w:pStyle w:val="pkt"/>
        <w:numPr>
          <w:ilvl w:val="0"/>
          <w:numId w:val="36"/>
        </w:numPr>
        <w:spacing w:before="120" w:after="120"/>
        <w:ind w:left="357" w:hanging="357"/>
        <w:rPr>
          <w:rFonts w:cs="Calibri"/>
          <w:sz w:val="20"/>
        </w:rPr>
      </w:pPr>
      <w:r w:rsidRPr="009C1D0E">
        <w:rPr>
          <w:rFonts w:cs="Calibri"/>
          <w:sz w:val="20"/>
        </w:rPr>
        <w:t>Wszystkie miejsca w ofercie i jej załącznikach, w których oferent naniósł poprawki muszą być podpisane przez osobę/osoby uprawnione (oferenta/ pełnomocnika oferenta).</w:t>
      </w:r>
    </w:p>
    <w:p w14:paraId="4E90E18E" w14:textId="77777777" w:rsidR="00AE472C" w:rsidRPr="009C1D0E" w:rsidRDefault="00AE472C" w:rsidP="00AE472C">
      <w:pPr>
        <w:pStyle w:val="pkt"/>
        <w:numPr>
          <w:ilvl w:val="0"/>
          <w:numId w:val="36"/>
        </w:numPr>
        <w:spacing w:before="120" w:after="120"/>
        <w:ind w:left="357" w:hanging="357"/>
        <w:rPr>
          <w:rFonts w:cs="Calibri"/>
          <w:sz w:val="20"/>
        </w:rPr>
      </w:pPr>
      <w:r w:rsidRPr="009C1D0E">
        <w:rPr>
          <w:rFonts w:cs="Calibri"/>
          <w:sz w:val="20"/>
        </w:rPr>
        <w:t>Wszystkie dokumenty do oferty winny być składane w formie oryginału lub kserokopii poświadczonej za zgodność z oryginałem tj. opatrzonej: adnotacją „za zgodność z oryginałem”, datą, oraz podpisem z imienną pieczątką oferenta /pełnomocnika oferenta.</w:t>
      </w:r>
    </w:p>
    <w:p w14:paraId="2729D210" w14:textId="77777777" w:rsidR="00AE472C" w:rsidRPr="009C1D0E" w:rsidRDefault="00AE472C" w:rsidP="00AE472C">
      <w:pPr>
        <w:pStyle w:val="pkt"/>
        <w:numPr>
          <w:ilvl w:val="0"/>
          <w:numId w:val="36"/>
        </w:numPr>
        <w:spacing w:before="120" w:after="120"/>
        <w:ind w:left="357" w:hanging="357"/>
        <w:rPr>
          <w:rFonts w:cs="Calibri"/>
          <w:sz w:val="20"/>
        </w:rPr>
      </w:pPr>
      <w:r w:rsidRPr="009C1D0E">
        <w:rPr>
          <w:rFonts w:cs="Calibri"/>
          <w:sz w:val="20"/>
        </w:rPr>
        <w:t>Oferentowi nie wolno dokonywać żadnych zmian merytorycznych w formularzu „Oferta”.</w:t>
      </w:r>
    </w:p>
    <w:p w14:paraId="0A6C829D" w14:textId="77777777" w:rsidR="00AE472C" w:rsidRPr="00A6640D" w:rsidRDefault="00AE472C" w:rsidP="00AE472C">
      <w:pPr>
        <w:pStyle w:val="pkt"/>
        <w:numPr>
          <w:ilvl w:val="0"/>
          <w:numId w:val="36"/>
        </w:numPr>
        <w:spacing w:before="120" w:after="120"/>
        <w:ind w:left="357" w:hanging="357"/>
        <w:rPr>
          <w:rFonts w:cs="Calibri"/>
          <w:sz w:val="20"/>
        </w:rPr>
      </w:pPr>
      <w:r w:rsidRPr="009C1D0E">
        <w:rPr>
          <w:rFonts w:cs="Calibri"/>
          <w:sz w:val="20"/>
        </w:rPr>
        <w:t>Ofertę składaną w sposób tradycyjny (wersja papierowa) należy złożyć w nieprzejrzystym, zamkniętym opakowaniu opatrzonym nazwą i dokładanym adresem oferenta</w:t>
      </w:r>
      <w:r>
        <w:rPr>
          <w:rFonts w:cs="Calibri"/>
          <w:sz w:val="20"/>
        </w:rPr>
        <w:t xml:space="preserve"> i tytułem zapytania ofertowego.</w:t>
      </w:r>
    </w:p>
    <w:p w14:paraId="777F74D3" w14:textId="0E9E74A7" w:rsidR="00AE472C" w:rsidRPr="00AE472C" w:rsidRDefault="00AE472C" w:rsidP="00AE472C">
      <w:pPr>
        <w:pStyle w:val="pkt"/>
        <w:numPr>
          <w:ilvl w:val="0"/>
          <w:numId w:val="36"/>
        </w:numPr>
        <w:spacing w:before="120" w:after="120"/>
        <w:ind w:left="357" w:hanging="357"/>
        <w:rPr>
          <w:rFonts w:cs="Calibri"/>
          <w:sz w:val="20"/>
        </w:rPr>
      </w:pPr>
      <w:r w:rsidRPr="00A6640D">
        <w:rPr>
          <w:rFonts w:cs="Calibri"/>
          <w:sz w:val="20"/>
        </w:rPr>
        <w:t>Termin związania ofertą wynosi 30 dni. Bieg terminu związania ofertą rozpoczyna się w dniu następującym po dniu terminu zakończenia składania ofert, a kończy się z upływem ostatniego dnia wskazanego okresu. Jeżeli koniec terminu przypada na sobotę lub dzień ustawowo wolny od pracy, termin upływa dnia następnego po dniu lub dniach wolnych od pracy.</w:t>
      </w:r>
    </w:p>
    <w:p w14:paraId="78F1A68A" w14:textId="71A4C68E" w:rsidR="00AB16E2" w:rsidRPr="00C5733D" w:rsidRDefault="00AB16E2" w:rsidP="00FA608A">
      <w:pPr>
        <w:pStyle w:val="Nagwek2"/>
        <w:numPr>
          <w:ilvl w:val="0"/>
          <w:numId w:val="4"/>
        </w:numPr>
        <w:pBdr>
          <w:bottom w:val="single" w:sz="4" w:space="1" w:color="A6A6A6" w:themeColor="background1" w:themeShade="A6"/>
        </w:pBdr>
        <w:tabs>
          <w:tab w:val="num" w:pos="567"/>
          <w:tab w:val="num" w:pos="720"/>
        </w:tabs>
        <w:spacing w:before="240" w:after="240"/>
        <w:ind w:left="567" w:hanging="567"/>
        <w:rPr>
          <w:rFonts w:asciiTheme="minorHAnsi" w:eastAsia="Calibri" w:hAnsiTheme="minorHAnsi" w:cstheme="minorHAnsi"/>
          <w:color w:val="365F91" w:themeColor="accent1" w:themeShade="BF"/>
          <w:lang w:eastAsia="en-US"/>
        </w:rPr>
      </w:pPr>
      <w:r w:rsidRPr="00C5733D">
        <w:rPr>
          <w:rFonts w:asciiTheme="minorHAnsi" w:eastAsia="Calibri" w:hAnsiTheme="minorHAnsi" w:cstheme="minorHAnsi"/>
          <w:color w:val="365F91" w:themeColor="accent1" w:themeShade="BF"/>
          <w:lang w:eastAsia="en-US"/>
        </w:rPr>
        <w:t>OPIS SPOSOBU OBLICZANIA CENY OFERTY</w:t>
      </w:r>
    </w:p>
    <w:p w14:paraId="698EF584" w14:textId="77777777" w:rsidR="00AB16E2" w:rsidRPr="00ED6721" w:rsidRDefault="00AB16E2" w:rsidP="007315A6">
      <w:pPr>
        <w:pStyle w:val="Default"/>
        <w:numPr>
          <w:ilvl w:val="0"/>
          <w:numId w:val="13"/>
        </w:numPr>
        <w:spacing w:before="120" w:after="120"/>
        <w:ind w:left="357" w:hanging="357"/>
        <w:jc w:val="both"/>
        <w:rPr>
          <w:rFonts w:ascii="Calibri" w:hAnsi="Calibri" w:cs="Calibri"/>
          <w:sz w:val="20"/>
          <w:szCs w:val="20"/>
        </w:rPr>
      </w:pPr>
      <w:bookmarkStart w:id="6" w:name="_Hlk71196755"/>
      <w:r w:rsidRPr="00ED6721">
        <w:rPr>
          <w:rFonts w:ascii="Calibri" w:hAnsi="Calibri" w:cs="Calibri"/>
          <w:sz w:val="20"/>
          <w:szCs w:val="20"/>
        </w:rPr>
        <w:t xml:space="preserve">Cena oferty powinna zawierać wszelkie koszty jakie poniesie Wykonawca w celu należytego wykonania przedmiotu zamówienia z należnymi podatkami i opłatami, w tym także wszelkie koszty nie wynikające bezpośrednio z opisu </w:t>
      </w:r>
      <w:r w:rsidRPr="00ED6721">
        <w:rPr>
          <w:rFonts w:ascii="Calibri" w:hAnsi="Calibri" w:cs="Calibri"/>
          <w:sz w:val="20"/>
          <w:szCs w:val="20"/>
        </w:rPr>
        <w:lastRenderedPageBreak/>
        <w:t>przedmiotu zamówienia, opisu projektu i wzoru umowy, ale możliwe do przewidzenia przez Wykonawcę w dniu złożenia oferty.</w:t>
      </w:r>
    </w:p>
    <w:p w14:paraId="2C6DACAF" w14:textId="77777777" w:rsidR="00AB16E2" w:rsidRPr="00ED6721" w:rsidRDefault="00AB16E2" w:rsidP="007315A6">
      <w:pPr>
        <w:pStyle w:val="Akapitzlist"/>
        <w:numPr>
          <w:ilvl w:val="0"/>
          <w:numId w:val="13"/>
        </w:numPr>
        <w:spacing w:before="120" w:after="120" w:line="240" w:lineRule="auto"/>
        <w:ind w:left="357" w:hanging="357"/>
        <w:contextualSpacing w:val="0"/>
        <w:rPr>
          <w:rFonts w:cs="Calibri"/>
          <w:color w:val="000000"/>
          <w:sz w:val="20"/>
          <w:szCs w:val="20"/>
        </w:rPr>
      </w:pPr>
      <w:r w:rsidRPr="00ED6721">
        <w:rPr>
          <w:rFonts w:cs="Calibri"/>
          <w:color w:val="000000"/>
          <w:sz w:val="20"/>
          <w:szCs w:val="20"/>
        </w:rPr>
        <w:t>Wszelkie rozliczenia związane z realizacją zamówienia dokonywane będą w walucie polskiej.</w:t>
      </w:r>
    </w:p>
    <w:p w14:paraId="0686865A" w14:textId="77777777" w:rsidR="00AB16E2" w:rsidRPr="00ED6721" w:rsidRDefault="00AB16E2" w:rsidP="007315A6">
      <w:pPr>
        <w:pStyle w:val="Akapitzlist"/>
        <w:numPr>
          <w:ilvl w:val="0"/>
          <w:numId w:val="13"/>
        </w:numPr>
        <w:spacing w:before="120" w:after="120" w:line="240" w:lineRule="auto"/>
        <w:ind w:left="357" w:hanging="357"/>
        <w:contextualSpacing w:val="0"/>
        <w:rPr>
          <w:rFonts w:cs="Calibri"/>
          <w:color w:val="000000"/>
          <w:sz w:val="20"/>
          <w:szCs w:val="20"/>
        </w:rPr>
      </w:pPr>
      <w:r w:rsidRPr="00ED6721">
        <w:rPr>
          <w:rFonts w:cs="Calibri"/>
          <w:color w:val="000000"/>
          <w:sz w:val="20"/>
          <w:szCs w:val="20"/>
        </w:rPr>
        <w:t xml:space="preserve">W Formularzu oferty należy podać cenę oferty: wartość netto i wartość brutto. </w:t>
      </w:r>
    </w:p>
    <w:p w14:paraId="71DCD6D3" w14:textId="77777777" w:rsidR="00AB16E2" w:rsidRPr="00F24866" w:rsidRDefault="00AB16E2" w:rsidP="007315A6">
      <w:pPr>
        <w:pStyle w:val="Akapitzlist"/>
        <w:numPr>
          <w:ilvl w:val="0"/>
          <w:numId w:val="13"/>
        </w:numPr>
        <w:spacing w:before="120" w:after="120" w:line="240" w:lineRule="auto"/>
        <w:ind w:left="357" w:hanging="357"/>
        <w:contextualSpacing w:val="0"/>
        <w:jc w:val="both"/>
        <w:rPr>
          <w:rFonts w:cs="Calibri"/>
          <w:color w:val="000000"/>
          <w:sz w:val="20"/>
          <w:szCs w:val="20"/>
        </w:rPr>
      </w:pPr>
      <w:r w:rsidRPr="00795B6B">
        <w:rPr>
          <w:rFonts w:cs="Calibri"/>
          <w:sz w:val="20"/>
          <w:szCs w:val="20"/>
        </w:rPr>
        <w:t>Prawidłowe ustalenie podatku VAT należy do obowiązków wykonawcy, zgodnie z przepisami ustawy o podatku od towarów i</w:t>
      </w:r>
      <w:r w:rsidRPr="00795B6B">
        <w:rPr>
          <w:rFonts w:cs="Calibri"/>
          <w:spacing w:val="-4"/>
          <w:sz w:val="20"/>
          <w:szCs w:val="20"/>
        </w:rPr>
        <w:t xml:space="preserve"> </w:t>
      </w:r>
      <w:r w:rsidRPr="00795B6B">
        <w:rPr>
          <w:rFonts w:cs="Calibri"/>
          <w:sz w:val="20"/>
          <w:szCs w:val="20"/>
        </w:rPr>
        <w:t>usług.</w:t>
      </w:r>
    </w:p>
    <w:p w14:paraId="402A5C55" w14:textId="77777777" w:rsidR="00AB16E2" w:rsidRDefault="00AB16E2" w:rsidP="007315A6">
      <w:pPr>
        <w:pStyle w:val="Akapitzlist"/>
        <w:numPr>
          <w:ilvl w:val="0"/>
          <w:numId w:val="13"/>
        </w:numPr>
        <w:spacing w:before="120" w:after="120" w:line="240" w:lineRule="auto"/>
        <w:ind w:left="357" w:hanging="357"/>
        <w:contextualSpacing w:val="0"/>
        <w:jc w:val="both"/>
        <w:rPr>
          <w:rFonts w:cs="Calibri"/>
          <w:color w:val="000000"/>
          <w:sz w:val="20"/>
          <w:szCs w:val="20"/>
        </w:rPr>
      </w:pPr>
      <w:r w:rsidRPr="00F24866">
        <w:rPr>
          <w:rFonts w:cs="Calibri"/>
          <w:sz w:val="20"/>
          <w:szCs w:val="20"/>
          <w:lang w:eastAsia="pl-PL"/>
        </w:rPr>
        <w:t>Jeżeli zaoferowana cena wydaje się rażąco niska w stosunku do przedmiotu zamówienia lub budzą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ceny.</w:t>
      </w:r>
    </w:p>
    <w:p w14:paraId="081D3E98" w14:textId="77777777" w:rsidR="00AB16E2" w:rsidRPr="00547A84" w:rsidRDefault="00AB16E2" w:rsidP="007315A6">
      <w:pPr>
        <w:pStyle w:val="Akapitzlist"/>
        <w:numPr>
          <w:ilvl w:val="0"/>
          <w:numId w:val="13"/>
        </w:numPr>
        <w:spacing w:before="120"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547A84">
        <w:rPr>
          <w:rFonts w:cs="Calibri"/>
          <w:sz w:val="20"/>
          <w:szCs w:val="20"/>
          <w:lang w:eastAsia="pl-PL"/>
        </w:rPr>
        <w:t>W przypadku gdy cena całkowita oferty złożonej w terminie jest niższa o co najmniej 30% od:</w:t>
      </w:r>
    </w:p>
    <w:p w14:paraId="64F6F275" w14:textId="0A940971" w:rsidR="00AB16E2" w:rsidRPr="00E21C53" w:rsidRDefault="00AB16E2" w:rsidP="007315A6">
      <w:pPr>
        <w:pStyle w:val="Akapitzlist"/>
        <w:numPr>
          <w:ilvl w:val="0"/>
          <w:numId w:val="26"/>
        </w:numPr>
        <w:spacing w:before="120"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r w:rsidRPr="00E21C53">
        <w:rPr>
          <w:rFonts w:cs="Calibri"/>
          <w:sz w:val="20"/>
          <w:szCs w:val="20"/>
        </w:rPr>
        <w:t>wartości zamówienia powiększonej o</w:t>
      </w:r>
      <w:r w:rsidRPr="00E21C53">
        <w:rPr>
          <w:rStyle w:val="markedcontent"/>
          <w:rFonts w:cs="Calibri"/>
          <w:sz w:val="20"/>
          <w:szCs w:val="20"/>
        </w:rPr>
        <w:t xml:space="preserve"> </w:t>
      </w:r>
      <w:r w:rsidRPr="00E21C53">
        <w:rPr>
          <w:rFonts w:cs="Calibri"/>
          <w:sz w:val="20"/>
          <w:szCs w:val="20"/>
        </w:rPr>
        <w:t>należny podatek od towarów i</w:t>
      </w:r>
      <w:r w:rsidRPr="00E21C53">
        <w:rPr>
          <w:rStyle w:val="markedcontent"/>
          <w:rFonts w:cs="Calibri"/>
          <w:sz w:val="20"/>
          <w:szCs w:val="20"/>
        </w:rPr>
        <w:t xml:space="preserve"> </w:t>
      </w:r>
      <w:r w:rsidRPr="00E21C53">
        <w:rPr>
          <w:rFonts w:cs="Calibri"/>
          <w:sz w:val="20"/>
          <w:szCs w:val="20"/>
        </w:rPr>
        <w:t xml:space="preserve">usług, ustalonej przed wszczęciem postępowania lub </w:t>
      </w:r>
    </w:p>
    <w:p w14:paraId="70C056E8" w14:textId="0CE6F36F" w:rsidR="00AB16E2" w:rsidRPr="00E21C53" w:rsidRDefault="00AB16E2" w:rsidP="007315A6">
      <w:pPr>
        <w:pStyle w:val="Akapitzlist"/>
        <w:numPr>
          <w:ilvl w:val="0"/>
          <w:numId w:val="26"/>
        </w:numPr>
        <w:spacing w:before="120"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r w:rsidRPr="00E21C53">
        <w:rPr>
          <w:rFonts w:cs="Calibri"/>
          <w:sz w:val="20"/>
          <w:szCs w:val="20"/>
        </w:rPr>
        <w:t xml:space="preserve">średniej arytmetycznej cen wszystkich złożonych ofert niepodlegających odrzuceniu, </w:t>
      </w:r>
    </w:p>
    <w:p w14:paraId="1DD2EB68" w14:textId="77777777" w:rsidR="00AB16E2" w:rsidRPr="00547A84" w:rsidRDefault="00AB16E2" w:rsidP="007315A6">
      <w:pPr>
        <w:spacing w:before="120" w:after="120" w:line="240" w:lineRule="auto"/>
        <w:ind w:left="357"/>
        <w:jc w:val="both"/>
        <w:rPr>
          <w:rFonts w:cs="Calibri"/>
          <w:sz w:val="20"/>
          <w:szCs w:val="20"/>
        </w:rPr>
      </w:pPr>
      <w:r w:rsidRPr="00547A84">
        <w:rPr>
          <w:rFonts w:cs="Calibri"/>
          <w:sz w:val="20"/>
          <w:szCs w:val="20"/>
        </w:rPr>
        <w:t>zamawiający zwraca się o</w:t>
      </w:r>
      <w:r w:rsidRPr="00547A84">
        <w:rPr>
          <w:rStyle w:val="markedcontent"/>
          <w:rFonts w:cs="Calibri"/>
          <w:sz w:val="20"/>
          <w:szCs w:val="20"/>
        </w:rPr>
        <w:t xml:space="preserve"> </w:t>
      </w:r>
      <w:r w:rsidRPr="00547A84">
        <w:rPr>
          <w:rFonts w:cs="Calibri"/>
          <w:sz w:val="20"/>
          <w:szCs w:val="20"/>
        </w:rPr>
        <w:t>udzielenie wyjaśnień, o</w:t>
      </w:r>
      <w:r w:rsidRPr="00547A84">
        <w:rPr>
          <w:rStyle w:val="markedcontent"/>
          <w:rFonts w:cs="Calibri"/>
          <w:sz w:val="20"/>
          <w:szCs w:val="20"/>
        </w:rPr>
        <w:t xml:space="preserve"> </w:t>
      </w:r>
      <w:r w:rsidRPr="00547A84">
        <w:rPr>
          <w:rFonts w:cs="Calibri"/>
          <w:sz w:val="20"/>
          <w:szCs w:val="20"/>
        </w:rPr>
        <w:t>których mowa w</w:t>
      </w:r>
      <w:r w:rsidRPr="00547A84">
        <w:rPr>
          <w:rStyle w:val="markedcontent"/>
          <w:rFonts w:cs="Calibri"/>
          <w:sz w:val="20"/>
          <w:szCs w:val="20"/>
        </w:rPr>
        <w:t xml:space="preserve"> </w:t>
      </w:r>
      <w:r w:rsidRPr="00547A84">
        <w:rPr>
          <w:rFonts w:cs="Calibri"/>
          <w:sz w:val="20"/>
          <w:szCs w:val="20"/>
        </w:rPr>
        <w:t>ust.</w:t>
      </w:r>
      <w:r w:rsidRPr="00547A84">
        <w:rPr>
          <w:rStyle w:val="markedcontent"/>
          <w:rFonts w:cs="Calibri"/>
          <w:sz w:val="20"/>
          <w:szCs w:val="20"/>
        </w:rPr>
        <w:t xml:space="preserve"> </w:t>
      </w:r>
      <w:r w:rsidRPr="00547A84">
        <w:rPr>
          <w:rFonts w:cs="Calibri"/>
          <w:sz w:val="20"/>
          <w:szCs w:val="20"/>
        </w:rPr>
        <w:t>5, chyba że rozbieżność wynika z</w:t>
      </w:r>
      <w:r w:rsidRPr="00547A84">
        <w:rPr>
          <w:rStyle w:val="markedcontent"/>
          <w:rFonts w:cs="Calibri"/>
          <w:sz w:val="20"/>
          <w:szCs w:val="20"/>
        </w:rPr>
        <w:t xml:space="preserve"> </w:t>
      </w:r>
      <w:r w:rsidRPr="00547A84">
        <w:rPr>
          <w:rFonts w:cs="Calibri"/>
          <w:sz w:val="20"/>
          <w:szCs w:val="20"/>
        </w:rPr>
        <w:t>okoliczności oczywistych, które nie wymagają wyjaśnienia.</w:t>
      </w:r>
    </w:p>
    <w:p w14:paraId="3F9DC8A0" w14:textId="77777777" w:rsidR="00AB16E2" w:rsidRPr="00547A84" w:rsidRDefault="00AB16E2" w:rsidP="007315A6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547A84">
        <w:rPr>
          <w:rFonts w:cs="Calibri"/>
          <w:sz w:val="20"/>
          <w:szCs w:val="20"/>
        </w:rPr>
        <w:t>Obowiązek wykazania, że oferta nie zawiera rażąco niskiej ceny lub kosztu spoczywa na</w:t>
      </w:r>
      <w:r w:rsidRPr="00547A84">
        <w:rPr>
          <w:rStyle w:val="markedcontent"/>
          <w:rFonts w:cs="Calibri"/>
          <w:sz w:val="20"/>
          <w:szCs w:val="20"/>
        </w:rPr>
        <w:t xml:space="preserve"> </w:t>
      </w:r>
      <w:r w:rsidRPr="00547A84">
        <w:rPr>
          <w:rFonts w:cs="Calibri"/>
          <w:sz w:val="20"/>
          <w:szCs w:val="20"/>
        </w:rPr>
        <w:t>wykonawcy.</w:t>
      </w:r>
    </w:p>
    <w:p w14:paraId="232685C8" w14:textId="77777777" w:rsidR="00AB16E2" w:rsidRPr="00547A84" w:rsidRDefault="00AB16E2" w:rsidP="007315A6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547A84">
        <w:rPr>
          <w:rFonts w:cs="Calibri"/>
          <w:sz w:val="20"/>
          <w:szCs w:val="20"/>
        </w:rPr>
        <w:t>Odrzuceniu, jako oferta z</w:t>
      </w:r>
      <w:r w:rsidRPr="00547A84">
        <w:rPr>
          <w:rStyle w:val="markedcontent"/>
          <w:rFonts w:cs="Calibri"/>
          <w:sz w:val="20"/>
          <w:szCs w:val="20"/>
        </w:rPr>
        <w:t xml:space="preserve"> </w:t>
      </w:r>
      <w:r w:rsidRPr="00547A84">
        <w:rPr>
          <w:rFonts w:cs="Calibri"/>
          <w:sz w:val="20"/>
          <w:szCs w:val="20"/>
        </w:rPr>
        <w:t xml:space="preserve">rażąco niską ceną, podlega oferta wykonawcy, który nie udzielił wyjaśnień </w:t>
      </w:r>
      <w:r w:rsidRPr="00547A84">
        <w:rPr>
          <w:rFonts w:cs="Calibri"/>
          <w:sz w:val="20"/>
          <w:szCs w:val="20"/>
        </w:rPr>
        <w:br/>
        <w:t>w</w:t>
      </w:r>
      <w:r w:rsidRPr="00547A84">
        <w:rPr>
          <w:rStyle w:val="markedcontent"/>
          <w:rFonts w:cs="Calibri"/>
          <w:sz w:val="20"/>
          <w:szCs w:val="20"/>
        </w:rPr>
        <w:t xml:space="preserve"> </w:t>
      </w:r>
      <w:r w:rsidRPr="00547A84">
        <w:rPr>
          <w:rFonts w:cs="Calibri"/>
          <w:sz w:val="20"/>
          <w:szCs w:val="20"/>
        </w:rPr>
        <w:t>wyznaczonym terminie, lub jeżeli złożone wyjaśnienia wraz z</w:t>
      </w:r>
      <w:r w:rsidRPr="00547A84">
        <w:rPr>
          <w:rStyle w:val="markedcontent"/>
          <w:rFonts w:cs="Calibri"/>
          <w:sz w:val="20"/>
          <w:szCs w:val="20"/>
        </w:rPr>
        <w:t xml:space="preserve"> </w:t>
      </w:r>
      <w:r w:rsidRPr="00547A84">
        <w:rPr>
          <w:rFonts w:cs="Calibri"/>
          <w:sz w:val="20"/>
          <w:szCs w:val="20"/>
        </w:rPr>
        <w:t>dowodami nie uzasadniają podanej w</w:t>
      </w:r>
      <w:r w:rsidRPr="00547A84">
        <w:rPr>
          <w:rStyle w:val="markedcontent"/>
          <w:rFonts w:cs="Calibri"/>
          <w:sz w:val="20"/>
          <w:szCs w:val="20"/>
        </w:rPr>
        <w:t xml:space="preserve"> </w:t>
      </w:r>
      <w:r w:rsidRPr="00547A84">
        <w:rPr>
          <w:rFonts w:cs="Calibri"/>
          <w:sz w:val="20"/>
          <w:szCs w:val="20"/>
        </w:rPr>
        <w:t>ofercie ceny.</w:t>
      </w:r>
    </w:p>
    <w:p w14:paraId="17E71377" w14:textId="77777777" w:rsidR="00AB16E2" w:rsidRPr="00547A84" w:rsidRDefault="00AB16E2" w:rsidP="007315A6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547A84">
        <w:rPr>
          <w:sz w:val="20"/>
          <w:szCs w:val="20"/>
        </w:rPr>
        <w:t>Jeżeli w postępowaniu o udzielenie zamówienia, nie można wybrać najkorzystniejszej oferty z uwagi na to, że dwie lub więcej ofert przedstawia taki sam bilans ceny i innych kryteriów oceny ofert, zamawiający wybiera ofertę z najniższą ceną.</w:t>
      </w:r>
    </w:p>
    <w:p w14:paraId="16E26C7D" w14:textId="77777777" w:rsidR="00AB16E2" w:rsidRPr="00547A84" w:rsidRDefault="00AB16E2" w:rsidP="00FA608A">
      <w:pPr>
        <w:pStyle w:val="Akapitzlist"/>
        <w:numPr>
          <w:ilvl w:val="0"/>
          <w:numId w:val="13"/>
        </w:numPr>
        <w:jc w:val="both"/>
        <w:rPr>
          <w:rFonts w:cs="Calibri"/>
          <w:sz w:val="20"/>
          <w:szCs w:val="20"/>
        </w:rPr>
      </w:pPr>
      <w:r w:rsidRPr="00547A84">
        <w:rPr>
          <w:sz w:val="20"/>
          <w:szCs w:val="20"/>
        </w:rPr>
        <w:t>Jeżeli nie można dokonać wyboru w sposób o którym mowa w pkt 9, zamawiający wzywa wykonawców, którzy złożyli te oferty, do złożenia w terminie określonym przez zamawiającego ofert dodatkowych zawierających nową cenę.</w:t>
      </w:r>
    </w:p>
    <w:p w14:paraId="0768A9FE" w14:textId="77777777" w:rsidR="00AB16E2" w:rsidRPr="00547A84" w:rsidRDefault="00AB16E2" w:rsidP="00FA608A">
      <w:pPr>
        <w:pStyle w:val="Akapitzlist"/>
        <w:numPr>
          <w:ilvl w:val="0"/>
          <w:numId w:val="13"/>
        </w:numPr>
        <w:jc w:val="both"/>
        <w:rPr>
          <w:rFonts w:cs="Calibri"/>
          <w:sz w:val="20"/>
          <w:szCs w:val="20"/>
        </w:rPr>
      </w:pPr>
      <w:r w:rsidRPr="00547A84">
        <w:rPr>
          <w:sz w:val="20"/>
          <w:szCs w:val="20"/>
        </w:rPr>
        <w:t>W toku badania i oceny ofert Zamawiający może żądać od Wykonawcy wyjaśnień dotyczących treści złożonej oferty, w tym zaoferowanej ceny.</w:t>
      </w:r>
    </w:p>
    <w:bookmarkEnd w:id="6"/>
    <w:p w14:paraId="303C596B" w14:textId="2A6DE1C2" w:rsidR="00AB16E2" w:rsidRPr="00E21C53" w:rsidRDefault="00AB16E2" w:rsidP="00FA608A">
      <w:pPr>
        <w:pStyle w:val="Nagwek2"/>
        <w:numPr>
          <w:ilvl w:val="0"/>
          <w:numId w:val="4"/>
        </w:numPr>
        <w:pBdr>
          <w:bottom w:val="single" w:sz="4" w:space="1" w:color="A6A6A6" w:themeColor="background1" w:themeShade="A6"/>
        </w:pBdr>
        <w:tabs>
          <w:tab w:val="num" w:pos="567"/>
          <w:tab w:val="num" w:pos="720"/>
        </w:tabs>
        <w:spacing w:before="240" w:after="240"/>
        <w:ind w:left="567" w:hanging="567"/>
        <w:rPr>
          <w:rFonts w:asciiTheme="minorHAnsi" w:eastAsia="Calibri" w:hAnsiTheme="minorHAnsi" w:cstheme="minorHAnsi"/>
          <w:color w:val="365F91" w:themeColor="accent1" w:themeShade="BF"/>
          <w:lang w:eastAsia="en-US"/>
        </w:rPr>
      </w:pPr>
      <w:r w:rsidRPr="00E21C53">
        <w:rPr>
          <w:rFonts w:asciiTheme="minorHAnsi" w:eastAsia="Calibri" w:hAnsiTheme="minorHAnsi" w:cstheme="minorHAnsi"/>
          <w:color w:val="365F91" w:themeColor="accent1" w:themeShade="BF"/>
          <w:lang w:eastAsia="en-US"/>
        </w:rPr>
        <w:t>KRYTERIUM OCENY OFERT</w:t>
      </w:r>
    </w:p>
    <w:p w14:paraId="163F279A" w14:textId="77777777" w:rsidR="00AB16E2" w:rsidRPr="00E21C53" w:rsidRDefault="00AB16E2" w:rsidP="00FA608A">
      <w:pPr>
        <w:pStyle w:val="Akapitzlist"/>
        <w:widowControl w:val="0"/>
        <w:numPr>
          <w:ilvl w:val="0"/>
          <w:numId w:val="14"/>
        </w:numPr>
        <w:tabs>
          <w:tab w:val="left" w:pos="850"/>
        </w:tabs>
        <w:autoSpaceDE w:val="0"/>
        <w:autoSpaceDN w:val="0"/>
        <w:spacing w:after="7" w:line="240" w:lineRule="auto"/>
        <w:ind w:right="311"/>
        <w:jc w:val="both"/>
        <w:rPr>
          <w:rFonts w:cs="Calibri"/>
          <w:sz w:val="20"/>
          <w:szCs w:val="20"/>
        </w:rPr>
      </w:pPr>
      <w:r w:rsidRPr="00E21C53">
        <w:rPr>
          <w:rFonts w:cs="Calibri"/>
          <w:sz w:val="20"/>
          <w:szCs w:val="20"/>
        </w:rPr>
        <w:t>Przy wyborze oferty Zamawiający będzie kierować się następującymi kryteriami i ich znaczeniami:</w:t>
      </w:r>
    </w:p>
    <w:p w14:paraId="0FDF0E99" w14:textId="77777777" w:rsidR="00AB16E2" w:rsidRPr="00ED6721" w:rsidRDefault="00AB16E2" w:rsidP="007037EC">
      <w:pPr>
        <w:widowControl w:val="0"/>
        <w:tabs>
          <w:tab w:val="left" w:pos="850"/>
        </w:tabs>
        <w:autoSpaceDE w:val="0"/>
        <w:autoSpaceDN w:val="0"/>
        <w:spacing w:after="7" w:line="240" w:lineRule="auto"/>
        <w:ind w:right="311"/>
        <w:jc w:val="both"/>
        <w:rPr>
          <w:rFonts w:cs="Calibri"/>
        </w:rPr>
      </w:pPr>
    </w:p>
    <w:tbl>
      <w:tblPr>
        <w:tblW w:w="921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804"/>
        <w:gridCol w:w="1842"/>
      </w:tblGrid>
      <w:tr w:rsidR="00AB16E2" w:rsidRPr="00391D3D" w14:paraId="28A0DF7C" w14:textId="77777777" w:rsidTr="00391D3D">
        <w:trPr>
          <w:trHeight w:val="253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B3FBA47" w14:textId="77777777" w:rsidR="00AB16E2" w:rsidRPr="00391D3D" w:rsidRDefault="00AB16E2" w:rsidP="00391D3D">
            <w:pPr>
              <w:pStyle w:val="TableParagraph"/>
              <w:spacing w:before="60" w:after="60"/>
              <w:ind w:right="16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391D3D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Lp.</w:t>
            </w:r>
          </w:p>
        </w:tc>
        <w:tc>
          <w:tcPr>
            <w:tcW w:w="6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56DA268F" w14:textId="77777777" w:rsidR="00AB16E2" w:rsidRPr="00391D3D" w:rsidRDefault="00AB16E2" w:rsidP="00391D3D">
            <w:pPr>
              <w:pStyle w:val="TableParagraph"/>
              <w:spacing w:before="60" w:after="60"/>
              <w:ind w:right="692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391D3D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Kryteria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A062407" w14:textId="77777777" w:rsidR="00AB16E2" w:rsidRPr="00391D3D" w:rsidRDefault="00AB16E2" w:rsidP="00391D3D">
            <w:pPr>
              <w:pStyle w:val="TableParagraph"/>
              <w:spacing w:before="60" w:after="60"/>
              <w:ind w:left="56" w:right="46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391D3D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Waga</w:t>
            </w:r>
          </w:p>
        </w:tc>
      </w:tr>
      <w:tr w:rsidR="00AB16E2" w:rsidRPr="00391D3D" w14:paraId="7230213C" w14:textId="77777777" w:rsidTr="00391D3D">
        <w:trPr>
          <w:trHeight w:val="400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A61B4" w14:textId="77777777" w:rsidR="00AB16E2" w:rsidRPr="00391D3D" w:rsidRDefault="00AB16E2" w:rsidP="00391D3D">
            <w:pPr>
              <w:pStyle w:val="TableParagraph"/>
              <w:spacing w:before="60" w:after="60"/>
              <w:ind w:right="196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91D3D">
              <w:rPr>
                <w:rFonts w:ascii="Calibri" w:hAnsi="Calibri" w:cs="Calibri"/>
                <w:sz w:val="20"/>
                <w:szCs w:val="20"/>
                <w:lang w:val="en-US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2FF13" w14:textId="77777777" w:rsidR="00AB16E2" w:rsidRPr="00391D3D" w:rsidRDefault="00AB16E2" w:rsidP="00391D3D">
            <w:pPr>
              <w:pStyle w:val="TableParagraph"/>
              <w:spacing w:before="60" w:after="60"/>
              <w:ind w:left="145" w:right="692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91D3D">
              <w:rPr>
                <w:rFonts w:ascii="Calibri" w:hAnsi="Calibri" w:cs="Calibri"/>
                <w:sz w:val="20"/>
                <w:szCs w:val="20"/>
                <w:lang w:val="en-US"/>
              </w:rPr>
              <w:t>Cena (C)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036B9" w14:textId="13AC6765" w:rsidR="00AB16E2" w:rsidRPr="00391D3D" w:rsidRDefault="007A52A3" w:rsidP="00391D3D">
            <w:pPr>
              <w:pStyle w:val="TableParagraph"/>
              <w:spacing w:before="60" w:after="60"/>
              <w:ind w:left="55" w:right="46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="00AB16E2" w:rsidRPr="00391D3D">
              <w:rPr>
                <w:rFonts w:ascii="Calibri" w:hAnsi="Calibri" w:cs="Calibri"/>
                <w:sz w:val="20"/>
                <w:szCs w:val="20"/>
                <w:lang w:val="en-US"/>
              </w:rPr>
              <w:t>0%</w:t>
            </w:r>
          </w:p>
        </w:tc>
      </w:tr>
    </w:tbl>
    <w:p w14:paraId="31296F10" w14:textId="77777777" w:rsidR="00AB16E2" w:rsidRPr="00224D92" w:rsidRDefault="00AB16E2" w:rsidP="00FA608A">
      <w:pPr>
        <w:pStyle w:val="Akapitzlist"/>
        <w:widowControl w:val="0"/>
        <w:numPr>
          <w:ilvl w:val="0"/>
          <w:numId w:val="14"/>
        </w:numPr>
        <w:tabs>
          <w:tab w:val="left" w:pos="850"/>
        </w:tabs>
        <w:autoSpaceDE w:val="0"/>
        <w:autoSpaceDN w:val="0"/>
        <w:spacing w:before="120" w:after="120" w:line="240" w:lineRule="auto"/>
        <w:ind w:left="357" w:right="312" w:hanging="357"/>
        <w:contextualSpacing w:val="0"/>
        <w:jc w:val="both"/>
        <w:rPr>
          <w:rFonts w:cs="Calibri"/>
          <w:sz w:val="20"/>
          <w:szCs w:val="20"/>
        </w:rPr>
      </w:pPr>
      <w:r w:rsidRPr="00224D92">
        <w:rPr>
          <w:rFonts w:cs="Calibri"/>
          <w:sz w:val="20"/>
          <w:szCs w:val="20"/>
        </w:rPr>
        <w:t>Punkty przyznawane za podane w pkt. X kryterium „Cena – „C” będą liczone według następującego wzoru:</w:t>
      </w:r>
    </w:p>
    <w:p w14:paraId="1D968192" w14:textId="194C355B" w:rsidR="00AB16E2" w:rsidRPr="002A4E1A" w:rsidRDefault="002A4E1A" w:rsidP="004D0888">
      <w:pPr>
        <w:spacing w:before="120" w:after="120" w:line="240" w:lineRule="auto"/>
        <w:contextualSpacing/>
        <w:jc w:val="both"/>
        <w:rPr>
          <w:rFonts w:cs="Calibri"/>
        </w:rPr>
      </w:pPr>
      <m:oMathPara>
        <m:oMath>
          <m:r>
            <w:rPr>
              <w:rFonts w:ascii="Cambria Math" w:hAnsi="Cambria Math" w:cs="Calibri"/>
            </w:rPr>
            <m:t>C=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C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C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bad</m:t>
                  </m:r>
                </m:sub>
              </m:sSub>
            </m:den>
          </m:f>
          <m:r>
            <w:rPr>
              <w:rFonts w:ascii="Cambria Math" w:hAnsi="Cambria Math" w:cs="Calibri"/>
            </w:rPr>
            <m:t xml:space="preserve"> x 100 x 100%</m:t>
          </m:r>
        </m:oMath>
      </m:oMathPara>
    </w:p>
    <w:p w14:paraId="31F57FD4" w14:textId="77777777" w:rsidR="00AB16E2" w:rsidRPr="00ED6721" w:rsidRDefault="00AB16E2" w:rsidP="00030675">
      <w:pPr>
        <w:pStyle w:val="Default"/>
        <w:spacing w:before="120" w:after="120"/>
        <w:ind w:left="425"/>
        <w:rPr>
          <w:rFonts w:ascii="Calibri" w:hAnsi="Calibri" w:cs="Calibri"/>
          <w:color w:val="auto"/>
          <w:sz w:val="20"/>
          <w:szCs w:val="20"/>
        </w:rPr>
      </w:pPr>
      <w:r w:rsidRPr="00ED6721">
        <w:rPr>
          <w:rFonts w:ascii="Calibri" w:hAnsi="Calibri" w:cs="Calibri"/>
          <w:color w:val="auto"/>
          <w:sz w:val="20"/>
          <w:szCs w:val="20"/>
        </w:rPr>
        <w:t>gdzie:</w:t>
      </w:r>
    </w:p>
    <w:p w14:paraId="3235ADED" w14:textId="77777777" w:rsidR="00AB16E2" w:rsidRPr="00ED6721" w:rsidRDefault="00AB16E2" w:rsidP="00030675">
      <w:pPr>
        <w:pStyle w:val="Default"/>
        <w:spacing w:before="120" w:after="120"/>
        <w:ind w:left="426"/>
        <w:contextualSpacing/>
        <w:rPr>
          <w:rFonts w:ascii="Calibri" w:hAnsi="Calibri" w:cs="Calibri"/>
          <w:color w:val="auto"/>
          <w:sz w:val="20"/>
          <w:szCs w:val="20"/>
        </w:rPr>
      </w:pPr>
      <w:r w:rsidRPr="00ED6721">
        <w:rPr>
          <w:rFonts w:ascii="Calibri" w:hAnsi="Calibri" w:cs="Calibri"/>
          <w:color w:val="auto"/>
          <w:sz w:val="20"/>
          <w:szCs w:val="20"/>
        </w:rPr>
        <w:t>C</w:t>
      </w:r>
      <w:r w:rsidRPr="00ED6721">
        <w:rPr>
          <w:rFonts w:ascii="Calibri" w:hAnsi="Calibri" w:cs="Calibri"/>
          <w:color w:val="auto"/>
          <w:sz w:val="20"/>
          <w:szCs w:val="20"/>
          <w:vertAlign w:val="subscript"/>
        </w:rPr>
        <w:t>min</w:t>
      </w:r>
      <w:r w:rsidRPr="00ED6721">
        <w:rPr>
          <w:rFonts w:ascii="Calibri" w:hAnsi="Calibri" w:cs="Calibri"/>
          <w:color w:val="auto"/>
          <w:sz w:val="20"/>
          <w:szCs w:val="20"/>
        </w:rPr>
        <w:t xml:space="preserve"> – najniższa zaoferowana cena oferty</w:t>
      </w:r>
    </w:p>
    <w:p w14:paraId="505E22A1" w14:textId="77777777" w:rsidR="00AB16E2" w:rsidRDefault="00AB16E2" w:rsidP="00030675">
      <w:pPr>
        <w:pStyle w:val="Default"/>
        <w:spacing w:before="120" w:after="120"/>
        <w:ind w:left="426"/>
        <w:contextualSpacing/>
        <w:rPr>
          <w:rFonts w:ascii="Calibri" w:hAnsi="Calibri" w:cs="Calibri"/>
          <w:color w:val="auto"/>
          <w:sz w:val="20"/>
          <w:szCs w:val="20"/>
        </w:rPr>
      </w:pPr>
      <w:r w:rsidRPr="00ED6721">
        <w:rPr>
          <w:rFonts w:ascii="Calibri" w:hAnsi="Calibri" w:cs="Calibri"/>
          <w:color w:val="auto"/>
          <w:sz w:val="20"/>
          <w:szCs w:val="20"/>
        </w:rPr>
        <w:t>C</w:t>
      </w:r>
      <w:r w:rsidRPr="00ED6721">
        <w:rPr>
          <w:rFonts w:ascii="Calibri" w:hAnsi="Calibri" w:cs="Calibri"/>
          <w:color w:val="auto"/>
          <w:sz w:val="20"/>
          <w:szCs w:val="20"/>
          <w:vertAlign w:val="subscript"/>
        </w:rPr>
        <w:t>bad</w:t>
      </w:r>
      <w:r w:rsidRPr="00ED6721">
        <w:rPr>
          <w:rFonts w:ascii="Calibri" w:hAnsi="Calibri" w:cs="Calibri"/>
          <w:color w:val="auto"/>
          <w:sz w:val="20"/>
          <w:szCs w:val="20"/>
        </w:rPr>
        <w:t xml:space="preserve"> – cena oferty badanej</w:t>
      </w:r>
    </w:p>
    <w:p w14:paraId="466369E8" w14:textId="77777777" w:rsidR="00AB16E2" w:rsidRDefault="00AB16E2" w:rsidP="00030675">
      <w:pPr>
        <w:pStyle w:val="Default"/>
        <w:spacing w:before="120" w:after="120"/>
        <w:ind w:left="426"/>
        <w:contextualSpacing/>
        <w:rPr>
          <w:rFonts w:ascii="Calibri" w:hAnsi="Calibri" w:cs="Calibri"/>
          <w:color w:val="auto"/>
          <w:sz w:val="20"/>
          <w:szCs w:val="20"/>
        </w:rPr>
      </w:pPr>
    </w:p>
    <w:p w14:paraId="27A52958" w14:textId="18094E3A" w:rsidR="00AB16E2" w:rsidRPr="00E21C53" w:rsidRDefault="00C42470" w:rsidP="00FA608A">
      <w:pPr>
        <w:pStyle w:val="Nagwek2"/>
        <w:numPr>
          <w:ilvl w:val="0"/>
          <w:numId w:val="4"/>
        </w:numPr>
        <w:pBdr>
          <w:bottom w:val="single" w:sz="4" w:space="1" w:color="A6A6A6" w:themeColor="background1" w:themeShade="A6"/>
        </w:pBdr>
        <w:tabs>
          <w:tab w:val="num" w:pos="567"/>
          <w:tab w:val="num" w:pos="720"/>
        </w:tabs>
        <w:spacing w:before="240" w:after="240"/>
        <w:ind w:left="567" w:hanging="567"/>
        <w:rPr>
          <w:rFonts w:asciiTheme="minorHAnsi" w:eastAsia="Calibri" w:hAnsiTheme="minorHAnsi" w:cstheme="minorHAnsi"/>
          <w:color w:val="365F91" w:themeColor="accent1" w:themeShade="BF"/>
          <w:lang w:eastAsia="en-US"/>
        </w:rPr>
      </w:pPr>
      <w:r>
        <w:rPr>
          <w:rFonts w:asciiTheme="minorHAnsi" w:eastAsia="Calibri" w:hAnsiTheme="minorHAnsi" w:cstheme="minorHAnsi"/>
          <w:color w:val="365F91" w:themeColor="accent1" w:themeShade="BF"/>
          <w:lang w:eastAsia="en-US"/>
        </w:rPr>
        <w:lastRenderedPageBreak/>
        <w:t xml:space="preserve">OSOBY KONTAKTOWE W SPRAWIE ZAPYTANIA OFERTOWEGO </w:t>
      </w:r>
    </w:p>
    <w:p w14:paraId="74D5B04E" w14:textId="230AECAE" w:rsidR="00AB16E2" w:rsidRPr="00E21C53" w:rsidRDefault="007E494C" w:rsidP="00FA608A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cs="Calibri"/>
          <w:color w:val="000000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t>P. Alicja Wątroba</w:t>
      </w:r>
      <w:r w:rsidR="00C01311">
        <w:rPr>
          <w:rFonts w:cs="Calibri"/>
          <w:sz w:val="20"/>
          <w:szCs w:val="20"/>
        </w:rPr>
        <w:t xml:space="preserve"> i P. Krzysztof Czernek</w:t>
      </w:r>
      <w:r>
        <w:rPr>
          <w:rFonts w:cs="Calibri"/>
          <w:sz w:val="20"/>
          <w:szCs w:val="20"/>
        </w:rPr>
        <w:t xml:space="preserve"> w sprawach</w:t>
      </w:r>
      <w:r w:rsidR="003B28FB">
        <w:rPr>
          <w:rFonts w:cs="Calibri"/>
          <w:sz w:val="20"/>
          <w:szCs w:val="20"/>
        </w:rPr>
        <w:t xml:space="preserve"> merytorycznych i </w:t>
      </w:r>
      <w:r>
        <w:rPr>
          <w:rFonts w:cs="Calibri"/>
          <w:sz w:val="20"/>
          <w:szCs w:val="20"/>
        </w:rPr>
        <w:t xml:space="preserve"> dot</w:t>
      </w:r>
      <w:r w:rsidR="003B28FB">
        <w:rPr>
          <w:rFonts w:cs="Calibri"/>
          <w:sz w:val="20"/>
          <w:szCs w:val="20"/>
        </w:rPr>
        <w:t>yczących</w:t>
      </w:r>
      <w:r>
        <w:rPr>
          <w:rFonts w:cs="Calibri"/>
          <w:sz w:val="20"/>
          <w:szCs w:val="20"/>
        </w:rPr>
        <w:t xml:space="preserve"> </w:t>
      </w:r>
      <w:r w:rsidR="003B28FB">
        <w:rPr>
          <w:rFonts w:cs="Calibri"/>
          <w:sz w:val="20"/>
          <w:szCs w:val="20"/>
        </w:rPr>
        <w:t>p</w:t>
      </w:r>
      <w:r>
        <w:rPr>
          <w:rFonts w:cs="Calibri"/>
          <w:sz w:val="20"/>
          <w:szCs w:val="20"/>
        </w:rPr>
        <w:t>rzedmiotu zamówienia, tel. 33 865 40 98 wew. 25</w:t>
      </w:r>
    </w:p>
    <w:p w14:paraId="1E002C7B" w14:textId="3CBE9B98" w:rsidR="00E21C53" w:rsidRPr="00ED6721" w:rsidRDefault="007E494C" w:rsidP="00FA608A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cs="Calibri"/>
          <w:color w:val="000000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t xml:space="preserve">P. Tomasz Józefiak w sprawach </w:t>
      </w:r>
      <w:r w:rsidR="00D10D48">
        <w:rPr>
          <w:rFonts w:cs="Calibri"/>
          <w:sz w:val="20"/>
          <w:szCs w:val="20"/>
        </w:rPr>
        <w:t>formalnych</w:t>
      </w:r>
      <w:r>
        <w:rPr>
          <w:rFonts w:cs="Calibri"/>
          <w:sz w:val="20"/>
          <w:szCs w:val="20"/>
        </w:rPr>
        <w:t>, tel. 33 865 40 98 wew. 33</w:t>
      </w:r>
    </w:p>
    <w:p w14:paraId="44D98A5C" w14:textId="47D497EA" w:rsidR="00AB16E2" w:rsidRPr="001C7A9D" w:rsidRDefault="00AB16E2" w:rsidP="00FA608A">
      <w:pPr>
        <w:pStyle w:val="Nagwek2"/>
        <w:numPr>
          <w:ilvl w:val="0"/>
          <w:numId w:val="4"/>
        </w:numPr>
        <w:pBdr>
          <w:bottom w:val="single" w:sz="4" w:space="1" w:color="A6A6A6" w:themeColor="background1" w:themeShade="A6"/>
        </w:pBdr>
        <w:tabs>
          <w:tab w:val="num" w:pos="567"/>
          <w:tab w:val="num" w:pos="720"/>
        </w:tabs>
        <w:spacing w:before="240" w:after="240"/>
        <w:ind w:left="567" w:hanging="567"/>
        <w:rPr>
          <w:rFonts w:asciiTheme="minorHAnsi" w:eastAsia="Calibri" w:hAnsiTheme="minorHAnsi" w:cstheme="minorHAnsi"/>
          <w:color w:val="365F91" w:themeColor="accent1" w:themeShade="BF"/>
          <w:lang w:eastAsia="en-US"/>
        </w:rPr>
      </w:pPr>
      <w:r w:rsidRPr="001C7A9D">
        <w:rPr>
          <w:rFonts w:asciiTheme="minorHAnsi" w:eastAsia="Calibri" w:hAnsiTheme="minorHAnsi" w:cstheme="minorHAnsi"/>
          <w:color w:val="365F91" w:themeColor="accent1" w:themeShade="BF"/>
          <w:lang w:eastAsia="en-US"/>
        </w:rPr>
        <w:t>TERMIN SKŁADANIA I OTWARCIA OFERT, INFORMACJE Z OTWARCIA OFERT</w:t>
      </w:r>
    </w:p>
    <w:p w14:paraId="3365FE32" w14:textId="5250131B" w:rsidR="0065299E" w:rsidRPr="00577CFE" w:rsidRDefault="0065299E" w:rsidP="0065299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cs="Calibri"/>
          <w:color w:val="000000"/>
          <w:sz w:val="20"/>
          <w:szCs w:val="20"/>
          <w:lang w:eastAsia="pl-PL"/>
        </w:rPr>
      </w:pPr>
      <w:r w:rsidRPr="00577CFE">
        <w:rPr>
          <w:rFonts w:cs="Calibri"/>
          <w:color w:val="000000"/>
          <w:sz w:val="20"/>
          <w:szCs w:val="20"/>
          <w:lang w:eastAsia="pl-PL"/>
        </w:rPr>
        <w:t>Oferty należy złożyć w terminie do</w:t>
      </w:r>
      <w:r w:rsidR="00550C55">
        <w:rPr>
          <w:rFonts w:cs="Calibri"/>
          <w:color w:val="000000"/>
          <w:sz w:val="20"/>
          <w:szCs w:val="20"/>
          <w:lang w:eastAsia="pl-PL"/>
        </w:rPr>
        <w:t xml:space="preserve"> 1</w:t>
      </w:r>
      <w:r w:rsidR="00EB27DB">
        <w:rPr>
          <w:rFonts w:cs="Calibri"/>
          <w:color w:val="000000"/>
          <w:sz w:val="20"/>
          <w:szCs w:val="20"/>
          <w:lang w:eastAsia="pl-PL"/>
        </w:rPr>
        <w:t>4</w:t>
      </w:r>
      <w:r w:rsidR="007E494C">
        <w:rPr>
          <w:rFonts w:cs="Calibri"/>
          <w:color w:val="000000"/>
          <w:sz w:val="20"/>
          <w:szCs w:val="20"/>
          <w:lang w:eastAsia="pl-PL"/>
        </w:rPr>
        <w:t xml:space="preserve"> </w:t>
      </w:r>
      <w:r w:rsidR="00F4596B">
        <w:rPr>
          <w:rFonts w:cs="Calibri"/>
          <w:color w:val="000000"/>
          <w:sz w:val="20"/>
          <w:szCs w:val="20"/>
          <w:lang w:eastAsia="pl-PL"/>
        </w:rPr>
        <w:t>października</w:t>
      </w:r>
      <w:r w:rsidR="007E494C">
        <w:rPr>
          <w:rFonts w:cs="Calibri"/>
          <w:color w:val="000000"/>
          <w:sz w:val="20"/>
          <w:szCs w:val="20"/>
          <w:lang w:eastAsia="pl-PL"/>
        </w:rPr>
        <w:t xml:space="preserve"> 2022</w:t>
      </w:r>
      <w:r w:rsidRPr="00577CFE">
        <w:rPr>
          <w:rFonts w:cs="Calibri"/>
          <w:color w:val="000000"/>
          <w:sz w:val="20"/>
          <w:szCs w:val="20"/>
          <w:lang w:eastAsia="pl-PL"/>
        </w:rPr>
        <w:t xml:space="preserve"> roku do godziny </w:t>
      </w:r>
      <w:r w:rsidR="007E494C">
        <w:rPr>
          <w:rFonts w:cs="Calibri"/>
          <w:color w:val="000000"/>
          <w:sz w:val="20"/>
          <w:szCs w:val="20"/>
          <w:lang w:eastAsia="pl-PL"/>
        </w:rPr>
        <w:t>1</w:t>
      </w:r>
      <w:r w:rsidR="00690B3E">
        <w:rPr>
          <w:rFonts w:cs="Calibri"/>
          <w:color w:val="000000"/>
          <w:sz w:val="20"/>
          <w:szCs w:val="20"/>
          <w:lang w:eastAsia="pl-PL"/>
        </w:rPr>
        <w:t>0</w:t>
      </w:r>
      <w:r w:rsidR="007E494C">
        <w:rPr>
          <w:rFonts w:cs="Calibri"/>
          <w:color w:val="000000"/>
          <w:sz w:val="20"/>
          <w:szCs w:val="20"/>
          <w:lang w:eastAsia="pl-PL"/>
        </w:rPr>
        <w:t>:00</w:t>
      </w:r>
      <w:r w:rsidRPr="00577CFE">
        <w:rPr>
          <w:rFonts w:cs="Calibri"/>
          <w:color w:val="000000"/>
          <w:sz w:val="20"/>
          <w:szCs w:val="20"/>
          <w:lang w:eastAsia="pl-PL"/>
        </w:rPr>
        <w:t xml:space="preserve"> za pomocą:</w:t>
      </w:r>
    </w:p>
    <w:p w14:paraId="6AD58640" w14:textId="77777777" w:rsidR="0065299E" w:rsidRDefault="0065299E" w:rsidP="0065299E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F40100">
        <w:rPr>
          <w:rFonts w:cs="Calibri"/>
          <w:color w:val="000000"/>
          <w:sz w:val="20"/>
          <w:szCs w:val="20"/>
          <w:lang w:eastAsia="pl-PL"/>
        </w:rPr>
        <w:t xml:space="preserve">platformy Baza konkurencyjności dostępnej pod adresem: </w:t>
      </w:r>
      <w:hyperlink r:id="rId8" w:history="1">
        <w:r w:rsidRPr="00122D32">
          <w:rPr>
            <w:rStyle w:val="Hipercze"/>
            <w:rFonts w:cs="Calibri"/>
            <w:sz w:val="20"/>
            <w:szCs w:val="20"/>
            <w:lang w:eastAsia="pl-PL"/>
          </w:rPr>
          <w:t>https://bazakonkurencyjnosci.funduszeeuropejskie.gov.pl/</w:t>
        </w:r>
      </w:hyperlink>
      <w:r>
        <w:rPr>
          <w:rFonts w:cs="Calibri"/>
          <w:color w:val="000000"/>
          <w:sz w:val="20"/>
          <w:szCs w:val="20"/>
          <w:lang w:eastAsia="pl-PL"/>
        </w:rPr>
        <w:t xml:space="preserve"> </w:t>
      </w:r>
      <w:r w:rsidRPr="00F40100">
        <w:rPr>
          <w:rFonts w:cs="Calibri"/>
          <w:color w:val="000000"/>
          <w:sz w:val="20"/>
          <w:szCs w:val="20"/>
          <w:lang w:eastAsia="pl-PL"/>
        </w:rPr>
        <w:t xml:space="preserve">Instrukcja użytkowników dostępna jest pod adresem: https://archiwum-bazakonkurencyjnosci.funduszeeuropejskie.gov.pl/info/web_instruction </w:t>
      </w:r>
    </w:p>
    <w:p w14:paraId="1C8C2709" w14:textId="77F0C298" w:rsidR="0065299E" w:rsidRDefault="0065299E" w:rsidP="0065299E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560EA5">
        <w:rPr>
          <w:rFonts w:cs="Calibri"/>
          <w:color w:val="000000"/>
          <w:sz w:val="20"/>
          <w:szCs w:val="20"/>
          <w:lang w:eastAsia="pl-PL"/>
        </w:rPr>
        <w:t xml:space="preserve">pocztą tradycyjną bądź kurierem na adres: </w:t>
      </w:r>
      <w:r w:rsidR="007E494C">
        <w:rPr>
          <w:rFonts w:cs="Calibri"/>
          <w:color w:val="000000"/>
          <w:sz w:val="20"/>
          <w:szCs w:val="20"/>
          <w:lang w:eastAsia="pl-PL"/>
        </w:rPr>
        <w:t>Urząd Gminy w Ślemieniu</w:t>
      </w:r>
      <w:r w:rsidR="003B28FB">
        <w:rPr>
          <w:rFonts w:cs="Calibri"/>
          <w:color w:val="000000"/>
          <w:sz w:val="20"/>
          <w:szCs w:val="20"/>
          <w:lang w:eastAsia="pl-PL"/>
        </w:rPr>
        <w:t>, ul. Krakowska 148, 34-323 Ślemień. pow. żywiecki z dopiskiem na kopercie: ”Oferta -</w:t>
      </w:r>
      <w:r w:rsidR="003B28FB" w:rsidRPr="003B28FB">
        <w:rPr>
          <w:rFonts w:cs="Calibri"/>
          <w:sz w:val="20"/>
          <w:szCs w:val="20"/>
        </w:rPr>
        <w:t xml:space="preserve"> </w:t>
      </w:r>
      <w:r w:rsidR="003B28FB">
        <w:rPr>
          <w:rFonts w:cs="Calibri"/>
          <w:sz w:val="20"/>
          <w:szCs w:val="20"/>
        </w:rPr>
        <w:t>Dostawa sprzętu informatycznego wraz z oprogramowaniem</w:t>
      </w:r>
      <w:r w:rsidR="007B5106">
        <w:rPr>
          <w:rFonts w:cs="Calibri"/>
          <w:sz w:val="20"/>
          <w:szCs w:val="20"/>
        </w:rPr>
        <w:t xml:space="preserve"> w ramach projektu Cyfrowa Gmina</w:t>
      </w:r>
      <w:r w:rsidR="003B28FB">
        <w:rPr>
          <w:rFonts w:cs="Calibri"/>
          <w:sz w:val="20"/>
          <w:szCs w:val="20"/>
        </w:rPr>
        <w:t>”.</w:t>
      </w:r>
    </w:p>
    <w:p w14:paraId="47C23965" w14:textId="19D62D1D" w:rsidR="0065299E" w:rsidRPr="00903292" w:rsidRDefault="0065299E" w:rsidP="00903292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560EA5">
        <w:rPr>
          <w:rFonts w:cs="Calibri"/>
          <w:color w:val="000000"/>
          <w:sz w:val="20"/>
          <w:szCs w:val="20"/>
          <w:lang w:eastAsia="pl-PL"/>
        </w:rPr>
        <w:t>lub osobiście w siedzib</w:t>
      </w:r>
      <w:r w:rsidR="003B28FB">
        <w:rPr>
          <w:rFonts w:cs="Calibri"/>
          <w:color w:val="000000"/>
          <w:sz w:val="20"/>
          <w:szCs w:val="20"/>
          <w:lang w:eastAsia="pl-PL"/>
        </w:rPr>
        <w:t>ie</w:t>
      </w:r>
      <w:r w:rsidRPr="00560EA5">
        <w:rPr>
          <w:rFonts w:cs="Calibri"/>
          <w:color w:val="000000"/>
          <w:sz w:val="20"/>
          <w:szCs w:val="20"/>
          <w:lang w:eastAsia="pl-PL"/>
        </w:rPr>
        <w:t xml:space="preserve"> Zamawiającego: </w:t>
      </w:r>
      <w:r w:rsidR="003B28FB">
        <w:rPr>
          <w:rFonts w:cs="Calibri"/>
          <w:color w:val="000000"/>
          <w:sz w:val="20"/>
          <w:szCs w:val="20"/>
          <w:lang w:eastAsia="pl-PL"/>
        </w:rPr>
        <w:t xml:space="preserve">Urząd Gminy w Ślemieniu, ul. Krakowska 148, </w:t>
      </w:r>
      <w:r w:rsidR="00903292">
        <w:rPr>
          <w:rFonts w:cs="Calibri"/>
          <w:color w:val="000000"/>
          <w:sz w:val="20"/>
          <w:szCs w:val="20"/>
          <w:lang w:eastAsia="pl-PL"/>
        </w:rPr>
        <w:t>34-323 Ślemień, pow. żywiecki z dopiskiem na kopercie: ”Oferta -</w:t>
      </w:r>
      <w:r w:rsidR="00903292" w:rsidRPr="003B28FB">
        <w:rPr>
          <w:rFonts w:cs="Calibri"/>
          <w:sz w:val="20"/>
          <w:szCs w:val="20"/>
        </w:rPr>
        <w:t xml:space="preserve"> </w:t>
      </w:r>
      <w:r w:rsidR="00903292">
        <w:rPr>
          <w:rFonts w:cs="Calibri"/>
          <w:sz w:val="20"/>
          <w:szCs w:val="20"/>
        </w:rPr>
        <w:t>Dostawa sprzętu informatycznego wraz z oprogramowaniem</w:t>
      </w:r>
      <w:r w:rsidR="007B5106">
        <w:rPr>
          <w:rFonts w:cs="Calibri"/>
          <w:sz w:val="20"/>
          <w:szCs w:val="20"/>
        </w:rPr>
        <w:t xml:space="preserve"> w ramach projektu Cyfrowa Gmina</w:t>
      </w:r>
      <w:r w:rsidR="00903292">
        <w:rPr>
          <w:rFonts w:cs="Calibri"/>
          <w:sz w:val="20"/>
          <w:szCs w:val="20"/>
        </w:rPr>
        <w:t>”.</w:t>
      </w:r>
    </w:p>
    <w:p w14:paraId="0120A938" w14:textId="77777777" w:rsidR="0065299E" w:rsidRPr="008D7C17" w:rsidRDefault="0065299E" w:rsidP="00577CF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cs="Calibri"/>
          <w:color w:val="000000"/>
          <w:sz w:val="20"/>
          <w:szCs w:val="20"/>
          <w:lang w:eastAsia="pl-PL"/>
        </w:rPr>
      </w:pPr>
      <w:bookmarkStart w:id="7" w:name="_Hlk114478904"/>
      <w:r w:rsidRPr="008D7C17">
        <w:rPr>
          <w:rFonts w:cs="Calibri"/>
          <w:color w:val="000000"/>
          <w:sz w:val="20"/>
          <w:szCs w:val="20"/>
          <w:lang w:eastAsia="pl-PL"/>
        </w:rPr>
        <w:t>Ofertę wraz z wymaganymi załącznikami, należy sporządzić w języku polskim (czytelną i trwałą techniką) wg załączonych wzorów i przekazać:</w:t>
      </w:r>
    </w:p>
    <w:p w14:paraId="5D086E6F" w14:textId="77777777" w:rsidR="0065299E" w:rsidRPr="008D7C17" w:rsidRDefault="0065299E" w:rsidP="00577CF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8D7C17">
        <w:rPr>
          <w:rFonts w:cs="Calibri"/>
          <w:color w:val="000000"/>
          <w:sz w:val="20"/>
          <w:szCs w:val="20"/>
          <w:lang w:eastAsia="pl-PL"/>
        </w:rPr>
        <w:t>za pośrednictwem bazy konkurencyjności jako dokument/dokumenty elektroniczne podpisane kwalifikowanym podpisem elektronicznym, lub profilem zaufanym, lub w formie skanu podpisanej oferty i załączników,</w:t>
      </w:r>
    </w:p>
    <w:p w14:paraId="27816ECB" w14:textId="77777777" w:rsidR="0065299E" w:rsidRPr="008D7C17" w:rsidRDefault="0065299E" w:rsidP="00577CF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8D7C17">
        <w:rPr>
          <w:rFonts w:cs="Calibri"/>
          <w:color w:val="000000"/>
          <w:sz w:val="20"/>
          <w:szCs w:val="20"/>
          <w:lang w:eastAsia="pl-PL"/>
        </w:rPr>
        <w:t xml:space="preserve">tradycyjnie, w formie papierowej – oryginały podpisane przez </w:t>
      </w:r>
      <w:r>
        <w:rPr>
          <w:rFonts w:cs="Calibri"/>
          <w:color w:val="000000"/>
          <w:sz w:val="20"/>
          <w:szCs w:val="20"/>
          <w:lang w:eastAsia="pl-PL"/>
        </w:rPr>
        <w:t>Wykonawcę</w:t>
      </w:r>
      <w:r w:rsidRPr="008D7C17">
        <w:rPr>
          <w:rFonts w:cs="Calibri"/>
          <w:color w:val="000000"/>
          <w:sz w:val="20"/>
          <w:szCs w:val="20"/>
          <w:lang w:eastAsia="pl-PL"/>
        </w:rPr>
        <w:t>.</w:t>
      </w:r>
    </w:p>
    <w:bookmarkEnd w:id="7"/>
    <w:p w14:paraId="249997EC" w14:textId="19E77845" w:rsidR="0065299E" w:rsidRPr="00577CFE" w:rsidRDefault="0065299E" w:rsidP="00577CF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cs="Calibri"/>
          <w:color w:val="000000"/>
          <w:sz w:val="20"/>
          <w:szCs w:val="20"/>
          <w:lang w:eastAsia="pl-PL"/>
        </w:rPr>
      </w:pPr>
      <w:r>
        <w:rPr>
          <w:rFonts w:cs="Calibri"/>
          <w:color w:val="000000"/>
          <w:sz w:val="20"/>
          <w:szCs w:val="20"/>
          <w:lang w:eastAsia="pl-PL"/>
        </w:rPr>
        <w:t>O</w:t>
      </w:r>
      <w:r w:rsidRPr="008D7C17">
        <w:rPr>
          <w:rFonts w:cs="Calibri"/>
          <w:color w:val="000000"/>
          <w:sz w:val="20"/>
          <w:szCs w:val="20"/>
          <w:lang w:eastAsia="pl-PL"/>
        </w:rPr>
        <w:t>ferty złożone po terminie nie będą rozpatrywane.</w:t>
      </w:r>
    </w:p>
    <w:p w14:paraId="75B6042B" w14:textId="52411575" w:rsidR="00AB16E2" w:rsidRPr="00E21C53" w:rsidRDefault="00AB16E2" w:rsidP="00FA608A">
      <w:pPr>
        <w:pStyle w:val="Nagwek2"/>
        <w:numPr>
          <w:ilvl w:val="0"/>
          <w:numId w:val="4"/>
        </w:numPr>
        <w:pBdr>
          <w:bottom w:val="single" w:sz="4" w:space="1" w:color="A6A6A6" w:themeColor="background1" w:themeShade="A6"/>
        </w:pBdr>
        <w:tabs>
          <w:tab w:val="num" w:pos="567"/>
          <w:tab w:val="num" w:pos="720"/>
        </w:tabs>
        <w:spacing w:before="240" w:after="240"/>
        <w:ind w:left="567" w:hanging="567"/>
        <w:rPr>
          <w:rFonts w:asciiTheme="minorHAnsi" w:eastAsia="Calibri" w:hAnsiTheme="minorHAnsi" w:cstheme="minorHAnsi"/>
          <w:color w:val="365F91" w:themeColor="accent1" w:themeShade="BF"/>
          <w:lang w:eastAsia="en-US"/>
        </w:rPr>
      </w:pPr>
      <w:r w:rsidRPr="00E21C53">
        <w:rPr>
          <w:rFonts w:asciiTheme="minorHAnsi" w:eastAsia="Calibri" w:hAnsiTheme="minorHAnsi" w:cstheme="minorHAnsi"/>
          <w:color w:val="365F91" w:themeColor="accent1" w:themeShade="BF"/>
          <w:lang w:eastAsia="en-US"/>
        </w:rPr>
        <w:t>PRZESŁANKI ODRZUCENIA OFERT:</w:t>
      </w:r>
    </w:p>
    <w:p w14:paraId="62CAD842" w14:textId="77777777" w:rsidR="00AB16E2" w:rsidRPr="00547A84" w:rsidRDefault="00AB16E2" w:rsidP="00FA608A">
      <w:pPr>
        <w:numPr>
          <w:ilvl w:val="3"/>
          <w:numId w:val="6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="Calibri"/>
          <w:sz w:val="20"/>
          <w:szCs w:val="20"/>
          <w:lang w:eastAsia="pl-PL"/>
        </w:rPr>
      </w:pPr>
      <w:r w:rsidRPr="00547A84">
        <w:rPr>
          <w:rFonts w:cs="Calibri"/>
          <w:sz w:val="20"/>
          <w:szCs w:val="20"/>
        </w:rPr>
        <w:t>Zamawiający odrzuci ofertę, jeżeli:</w:t>
      </w:r>
    </w:p>
    <w:p w14:paraId="1AD758E2" w14:textId="77777777" w:rsidR="00AB16E2" w:rsidRPr="00547A84" w:rsidRDefault="00AB16E2" w:rsidP="007315A6">
      <w:pPr>
        <w:numPr>
          <w:ilvl w:val="0"/>
          <w:numId w:val="4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547A84">
        <w:rPr>
          <w:rFonts w:cs="Calibri"/>
          <w:sz w:val="20"/>
          <w:szCs w:val="20"/>
        </w:rPr>
        <w:t>została złożona po terminie składania ofert;</w:t>
      </w:r>
    </w:p>
    <w:p w14:paraId="5279A813" w14:textId="7CDCB0A7" w:rsidR="00AB16E2" w:rsidRPr="00547A84" w:rsidRDefault="00AB16E2" w:rsidP="007315A6">
      <w:pPr>
        <w:numPr>
          <w:ilvl w:val="0"/>
          <w:numId w:val="4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  <w:lang w:eastAsia="pl-PL"/>
        </w:rPr>
      </w:pPr>
      <w:r w:rsidRPr="00547A84">
        <w:rPr>
          <w:rFonts w:cs="Calibri"/>
          <w:sz w:val="20"/>
          <w:szCs w:val="20"/>
        </w:rPr>
        <w:t>jeżeli została złożona przez Wykonawcę, który nie złożył dokumentów, o których mowa w Dziale V;</w:t>
      </w:r>
    </w:p>
    <w:p w14:paraId="2031AFCE" w14:textId="77777777" w:rsidR="00AB16E2" w:rsidRPr="00547A84" w:rsidRDefault="00AB16E2" w:rsidP="007315A6">
      <w:pPr>
        <w:numPr>
          <w:ilvl w:val="0"/>
          <w:numId w:val="4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  <w:lang w:eastAsia="pl-PL"/>
        </w:rPr>
      </w:pPr>
      <w:r w:rsidRPr="00547A84">
        <w:rPr>
          <w:rFonts w:cs="Calibri"/>
          <w:sz w:val="20"/>
          <w:szCs w:val="20"/>
          <w:lang w:eastAsia="pl-PL"/>
        </w:rPr>
        <w:t>jej treść jest niezgodna z warunkami zamówienia;</w:t>
      </w:r>
    </w:p>
    <w:p w14:paraId="2D322F94" w14:textId="77777777" w:rsidR="00AB16E2" w:rsidRPr="00547A84" w:rsidRDefault="00AB16E2" w:rsidP="007315A6">
      <w:pPr>
        <w:numPr>
          <w:ilvl w:val="0"/>
          <w:numId w:val="4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  <w:lang w:eastAsia="pl-PL"/>
        </w:rPr>
      </w:pPr>
      <w:r w:rsidRPr="00547A84">
        <w:rPr>
          <w:rFonts w:cs="Calibri"/>
          <w:sz w:val="20"/>
          <w:szCs w:val="20"/>
          <w:lang w:eastAsia="pl-PL"/>
        </w:rPr>
        <w:t xml:space="preserve">została złożona w warunkach czynu nieuczciwej konkurencji w rozumieniu ustawy z dnia 16 kwietnia 1993 r. </w:t>
      </w:r>
      <w:r w:rsidRPr="00547A84">
        <w:rPr>
          <w:rFonts w:cs="Calibri"/>
          <w:sz w:val="20"/>
          <w:szCs w:val="20"/>
          <w:lang w:eastAsia="pl-PL"/>
        </w:rPr>
        <w:br/>
        <w:t>o zwalczaniu nieuczciwej konkurencji;</w:t>
      </w:r>
    </w:p>
    <w:p w14:paraId="79580E03" w14:textId="77777777" w:rsidR="00AB16E2" w:rsidRPr="00547A84" w:rsidRDefault="00AB16E2" w:rsidP="007315A6">
      <w:pPr>
        <w:numPr>
          <w:ilvl w:val="0"/>
          <w:numId w:val="4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  <w:lang w:eastAsia="pl-PL"/>
        </w:rPr>
      </w:pPr>
      <w:r w:rsidRPr="00547A84">
        <w:rPr>
          <w:rFonts w:cs="Calibri"/>
          <w:sz w:val="20"/>
          <w:szCs w:val="20"/>
          <w:lang w:eastAsia="pl-PL"/>
        </w:rPr>
        <w:t>zawiera rażąco niską cenę w stosunku do przedmiotu zamówienia;</w:t>
      </w:r>
    </w:p>
    <w:p w14:paraId="421E93B5" w14:textId="77777777" w:rsidR="00AB16E2" w:rsidRPr="00547A84" w:rsidRDefault="00AB16E2" w:rsidP="007315A6">
      <w:pPr>
        <w:numPr>
          <w:ilvl w:val="0"/>
          <w:numId w:val="4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  <w:lang w:eastAsia="pl-PL"/>
        </w:rPr>
      </w:pPr>
      <w:r w:rsidRPr="00547A84">
        <w:rPr>
          <w:rFonts w:cs="Calibri"/>
          <w:sz w:val="20"/>
          <w:szCs w:val="20"/>
          <w:lang w:eastAsia="pl-PL"/>
        </w:rPr>
        <w:t>zawiera błędy w obliczeniu ceny;</w:t>
      </w:r>
    </w:p>
    <w:p w14:paraId="2A156218" w14:textId="6570A520" w:rsidR="00AB16E2" w:rsidRPr="00E21C53" w:rsidRDefault="00AB16E2" w:rsidP="00FA608A">
      <w:pPr>
        <w:pStyle w:val="Nagwek2"/>
        <w:numPr>
          <w:ilvl w:val="0"/>
          <w:numId w:val="4"/>
        </w:numPr>
        <w:pBdr>
          <w:bottom w:val="single" w:sz="4" w:space="1" w:color="A6A6A6" w:themeColor="background1" w:themeShade="A6"/>
        </w:pBdr>
        <w:tabs>
          <w:tab w:val="num" w:pos="567"/>
          <w:tab w:val="num" w:pos="720"/>
        </w:tabs>
        <w:spacing w:before="240" w:after="240"/>
        <w:ind w:left="567" w:hanging="567"/>
        <w:rPr>
          <w:rFonts w:asciiTheme="minorHAnsi" w:eastAsia="Calibri" w:hAnsiTheme="minorHAnsi" w:cstheme="minorHAnsi"/>
          <w:color w:val="365F91" w:themeColor="accent1" w:themeShade="BF"/>
          <w:lang w:eastAsia="en-US"/>
        </w:rPr>
      </w:pPr>
      <w:r w:rsidRPr="00E21C53">
        <w:rPr>
          <w:rFonts w:asciiTheme="minorHAnsi" w:eastAsia="Calibri" w:hAnsiTheme="minorHAnsi" w:cstheme="minorHAnsi"/>
          <w:color w:val="365F91" w:themeColor="accent1" w:themeShade="BF"/>
          <w:lang w:eastAsia="en-US"/>
        </w:rPr>
        <w:t>PRZESŁANKI UNIEWAŻNIENIA POSTĘPOWANIA</w:t>
      </w:r>
    </w:p>
    <w:p w14:paraId="1160F64F" w14:textId="77777777" w:rsidR="00AB16E2" w:rsidRPr="00547A84" w:rsidRDefault="00AB16E2" w:rsidP="00962C8C">
      <w:pPr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  <w:lang w:eastAsia="pl-PL"/>
        </w:rPr>
      </w:pPr>
      <w:r w:rsidRPr="00547A84">
        <w:rPr>
          <w:rFonts w:cs="Calibri"/>
          <w:sz w:val="20"/>
          <w:szCs w:val="20"/>
        </w:rPr>
        <w:t>Zamawiający unieważni postępowanie, jeżeli:</w:t>
      </w:r>
    </w:p>
    <w:p w14:paraId="4FD5E208" w14:textId="77777777" w:rsidR="00AB16E2" w:rsidRPr="00547A84" w:rsidRDefault="00AB16E2" w:rsidP="007315A6">
      <w:pPr>
        <w:numPr>
          <w:ilvl w:val="0"/>
          <w:numId w:val="4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  <w:lang w:eastAsia="pl-PL"/>
        </w:rPr>
      </w:pPr>
      <w:r w:rsidRPr="00547A84">
        <w:rPr>
          <w:rFonts w:cs="Calibri"/>
          <w:sz w:val="20"/>
          <w:szCs w:val="20"/>
          <w:lang w:eastAsia="pl-PL"/>
        </w:rPr>
        <w:t>nie złożono żadnej oferty;</w:t>
      </w:r>
    </w:p>
    <w:p w14:paraId="5B4D229F" w14:textId="77777777" w:rsidR="00AB16E2" w:rsidRPr="00547A84" w:rsidRDefault="00AB16E2" w:rsidP="007315A6">
      <w:pPr>
        <w:numPr>
          <w:ilvl w:val="0"/>
          <w:numId w:val="4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  <w:lang w:eastAsia="pl-PL"/>
        </w:rPr>
      </w:pPr>
      <w:r w:rsidRPr="00547A84">
        <w:rPr>
          <w:rFonts w:cs="Calibri"/>
          <w:sz w:val="20"/>
          <w:szCs w:val="20"/>
          <w:lang w:eastAsia="pl-PL"/>
        </w:rPr>
        <w:t>wszystkie złożone oferty podlegały odrzuceniu;</w:t>
      </w:r>
    </w:p>
    <w:p w14:paraId="3936262C" w14:textId="77777777" w:rsidR="00AB16E2" w:rsidRPr="00547A84" w:rsidRDefault="00AB16E2" w:rsidP="007315A6">
      <w:pPr>
        <w:numPr>
          <w:ilvl w:val="0"/>
          <w:numId w:val="4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  <w:lang w:eastAsia="pl-PL"/>
        </w:rPr>
      </w:pPr>
      <w:r w:rsidRPr="00547A84">
        <w:rPr>
          <w:rFonts w:cs="Calibri"/>
          <w:sz w:val="20"/>
          <w:szCs w:val="20"/>
          <w:lang w:eastAsia="pl-PL"/>
        </w:rPr>
        <w:t>cena najkorzystniejszej oferty przewyższa kwotę, jaką Zamawiający zamierza przeznaczyć na sfinansowanie zamówienia, chyba zamawiający może zwiększyć tę kwotę do ceny najkorzystniejszej oferty.</w:t>
      </w:r>
    </w:p>
    <w:p w14:paraId="67B98469" w14:textId="50840C19" w:rsidR="00AB16E2" w:rsidRPr="00E21C53" w:rsidRDefault="00AB16E2" w:rsidP="00FA608A">
      <w:pPr>
        <w:pStyle w:val="Nagwek2"/>
        <w:numPr>
          <w:ilvl w:val="0"/>
          <w:numId w:val="4"/>
        </w:numPr>
        <w:pBdr>
          <w:bottom w:val="single" w:sz="4" w:space="1" w:color="A6A6A6" w:themeColor="background1" w:themeShade="A6"/>
        </w:pBdr>
        <w:tabs>
          <w:tab w:val="num" w:pos="567"/>
          <w:tab w:val="num" w:pos="720"/>
        </w:tabs>
        <w:spacing w:before="240" w:after="240"/>
        <w:ind w:left="567" w:hanging="567"/>
        <w:rPr>
          <w:rFonts w:asciiTheme="minorHAnsi" w:eastAsia="Calibri" w:hAnsiTheme="minorHAnsi" w:cstheme="minorHAnsi"/>
          <w:color w:val="365F91" w:themeColor="accent1" w:themeShade="BF"/>
          <w:lang w:eastAsia="en-US"/>
        </w:rPr>
      </w:pPr>
      <w:r w:rsidRPr="00E21C53">
        <w:rPr>
          <w:rFonts w:asciiTheme="minorHAnsi" w:eastAsia="Calibri" w:hAnsiTheme="minorHAnsi" w:cstheme="minorHAnsi"/>
          <w:color w:val="365F91" w:themeColor="accent1" w:themeShade="BF"/>
          <w:lang w:eastAsia="en-US"/>
        </w:rPr>
        <w:lastRenderedPageBreak/>
        <w:t>OCHRONA DANYCH OSOBOWYCH</w:t>
      </w:r>
    </w:p>
    <w:p w14:paraId="531997D8" w14:textId="77777777" w:rsidR="00AB16E2" w:rsidRDefault="00AB16E2" w:rsidP="00224D92">
      <w:pPr>
        <w:spacing w:before="120" w:after="120"/>
        <w:jc w:val="both"/>
        <w:rPr>
          <w:rFonts w:cs="Calibri"/>
          <w:bCs/>
          <w:sz w:val="20"/>
          <w:szCs w:val="20"/>
        </w:rPr>
      </w:pPr>
      <w:r w:rsidRPr="00224D92">
        <w:rPr>
          <w:rFonts w:cs="Calibri"/>
          <w:bCs/>
          <w:sz w:val="20"/>
          <w:szCs w:val="20"/>
        </w:rPr>
        <w:t>Zgodnie z art. 13 ust. 1 i 2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 ochronie danych) RODO, informujemy, że:</w:t>
      </w:r>
    </w:p>
    <w:p w14:paraId="17E3224C" w14:textId="4D47AB1C" w:rsidR="00AB16E2" w:rsidRPr="00224D92" w:rsidRDefault="00AB16E2" w:rsidP="00FA608A">
      <w:pPr>
        <w:pStyle w:val="Akapitzlist"/>
        <w:widowControl w:val="0"/>
        <w:numPr>
          <w:ilvl w:val="0"/>
          <w:numId w:val="21"/>
        </w:numPr>
        <w:tabs>
          <w:tab w:val="left" w:pos="994"/>
        </w:tabs>
        <w:autoSpaceDE w:val="0"/>
        <w:autoSpaceDN w:val="0"/>
        <w:spacing w:before="120" w:after="120" w:line="240" w:lineRule="auto"/>
        <w:ind w:right="143"/>
        <w:contextualSpacing w:val="0"/>
        <w:jc w:val="both"/>
        <w:rPr>
          <w:rFonts w:cs="Calibri"/>
          <w:sz w:val="20"/>
          <w:szCs w:val="20"/>
        </w:rPr>
      </w:pPr>
      <w:r w:rsidRPr="00224D92">
        <w:rPr>
          <w:rFonts w:cs="Calibri"/>
          <w:sz w:val="20"/>
          <w:szCs w:val="20"/>
        </w:rPr>
        <w:t xml:space="preserve">administratorem Pani/Pana danych osobowych jest </w:t>
      </w:r>
      <w:r w:rsidR="00903292" w:rsidRPr="00903292">
        <w:rPr>
          <w:rFonts w:cs="Calibri"/>
          <w:sz w:val="20"/>
          <w:szCs w:val="20"/>
        </w:rPr>
        <w:t xml:space="preserve">Wójt Gminy Ślemień, ul. Krakowska 148, 34-323 Ślemień, </w:t>
      </w:r>
      <w:r w:rsidR="00903292">
        <w:rPr>
          <w:rFonts w:cs="Calibri"/>
          <w:sz w:val="20"/>
          <w:szCs w:val="20"/>
        </w:rPr>
        <w:t xml:space="preserve">      </w:t>
      </w:r>
      <w:r w:rsidR="00903292" w:rsidRPr="00903292">
        <w:rPr>
          <w:rFonts w:cs="Calibri"/>
          <w:sz w:val="20"/>
          <w:szCs w:val="20"/>
        </w:rPr>
        <w:t>tel. 33 865 40 98, fax 33 865 40 98;</w:t>
      </w:r>
    </w:p>
    <w:p w14:paraId="0DDC43E5" w14:textId="63F0FACE" w:rsidR="00C45A83" w:rsidRPr="00C45A83" w:rsidRDefault="002A4E1A" w:rsidP="00FA608A">
      <w:pPr>
        <w:pStyle w:val="Akapitzlist"/>
        <w:widowControl w:val="0"/>
        <w:numPr>
          <w:ilvl w:val="0"/>
          <w:numId w:val="21"/>
        </w:numPr>
        <w:tabs>
          <w:tab w:val="left" w:pos="994"/>
        </w:tabs>
        <w:autoSpaceDE w:val="0"/>
        <w:autoSpaceDN w:val="0"/>
        <w:spacing w:before="120" w:after="120" w:line="240" w:lineRule="auto"/>
        <w:ind w:right="143"/>
        <w:contextualSpacing w:val="0"/>
        <w:jc w:val="both"/>
        <w:rPr>
          <w:rFonts w:cs="Calibri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D0CDE0" wp14:editId="4004DCB2">
                <wp:simplePos x="0" y="0"/>
                <wp:positionH relativeFrom="page">
                  <wp:posOffset>3510280</wp:posOffset>
                </wp:positionH>
                <wp:positionV relativeFrom="paragraph">
                  <wp:posOffset>467360</wp:posOffset>
                </wp:positionV>
                <wp:extent cx="34925" cy="1397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865CC" id="Rectangle 2" o:spid="_x0000_s1026" style="position:absolute;margin-left:276.4pt;margin-top:36.8pt;width:2.75pt;height:1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" fillcolor="black" stroked="f">
                <w10:wrap anchorx="page"/>
              </v:rect>
            </w:pict>
          </mc:Fallback>
        </mc:AlternateContent>
      </w:r>
      <w:r w:rsidR="00903292">
        <w:rPr>
          <w:rFonts w:cs="Calibri"/>
          <w:sz w:val="20"/>
          <w:szCs w:val="20"/>
        </w:rPr>
        <w:t xml:space="preserve">kontakt </w:t>
      </w:r>
      <w:r w:rsidR="007B5365">
        <w:rPr>
          <w:rFonts w:cs="Calibri"/>
          <w:sz w:val="20"/>
          <w:szCs w:val="20"/>
        </w:rPr>
        <w:t xml:space="preserve">z inspektorem ochrony danych osobowych jest możliwy za pośrednictwem adresu </w:t>
      </w:r>
      <w:r w:rsidR="00AB16E2" w:rsidRPr="00C45A83">
        <w:rPr>
          <w:rFonts w:cs="Calibri"/>
          <w:sz w:val="20"/>
          <w:szCs w:val="20"/>
        </w:rPr>
        <w:t>mail:</w:t>
      </w:r>
      <w:r w:rsidR="00AB16E2" w:rsidRPr="00C45A83">
        <w:rPr>
          <w:sz w:val="20"/>
          <w:szCs w:val="20"/>
        </w:rPr>
        <w:t xml:space="preserve"> </w:t>
      </w:r>
      <w:r w:rsidR="007B5365">
        <w:rPr>
          <w:sz w:val="20"/>
          <w:szCs w:val="20"/>
        </w:rPr>
        <w:t>iod@slemien.pl</w:t>
      </w:r>
      <w:r w:rsidR="00AB16E2" w:rsidRPr="00C45A83">
        <w:rPr>
          <w:rFonts w:cs="Calibri"/>
          <w:sz w:val="20"/>
          <w:szCs w:val="20"/>
        </w:rPr>
        <w:t>;</w:t>
      </w:r>
    </w:p>
    <w:p w14:paraId="2486FCDE" w14:textId="2B4DA510" w:rsidR="00AB16E2" w:rsidRPr="00224D92" w:rsidRDefault="00AB16E2" w:rsidP="00FA608A">
      <w:pPr>
        <w:pStyle w:val="Akapitzlist"/>
        <w:widowControl w:val="0"/>
        <w:numPr>
          <w:ilvl w:val="0"/>
          <w:numId w:val="21"/>
        </w:numPr>
        <w:tabs>
          <w:tab w:val="left" w:pos="994"/>
        </w:tabs>
        <w:autoSpaceDE w:val="0"/>
        <w:autoSpaceDN w:val="0"/>
        <w:spacing w:before="120" w:after="120" w:line="240" w:lineRule="auto"/>
        <w:ind w:right="144"/>
        <w:contextualSpacing w:val="0"/>
        <w:jc w:val="both"/>
        <w:rPr>
          <w:rFonts w:cs="Calibri"/>
          <w:sz w:val="20"/>
          <w:szCs w:val="20"/>
        </w:rPr>
      </w:pPr>
      <w:r w:rsidRPr="00224D92">
        <w:rPr>
          <w:rFonts w:cs="Calibri"/>
          <w:sz w:val="20"/>
          <w:szCs w:val="20"/>
        </w:rPr>
        <w:t>Pani/Pana dane osobowe przetwarzane będą na podstawie art. 6 ust. 1</w:t>
      </w:r>
      <w:r>
        <w:rPr>
          <w:rFonts w:cs="Calibri"/>
          <w:sz w:val="20"/>
          <w:szCs w:val="20"/>
        </w:rPr>
        <w:t xml:space="preserve"> lit. c RODO w celu związanym z</w:t>
      </w:r>
      <w:r w:rsidR="00F07547">
        <w:rPr>
          <w:rFonts w:cs="Calibri"/>
          <w:sz w:val="20"/>
          <w:szCs w:val="20"/>
        </w:rPr>
        <w:t> </w:t>
      </w:r>
      <w:r w:rsidRPr="00224D92">
        <w:rPr>
          <w:rFonts w:cs="Calibri"/>
          <w:sz w:val="20"/>
          <w:szCs w:val="20"/>
        </w:rPr>
        <w:t xml:space="preserve">postępowaniem o udzielenie zamówienia publicznego w trybie </w:t>
      </w:r>
      <w:r w:rsidR="00C45A83">
        <w:rPr>
          <w:rFonts w:cs="Calibri"/>
          <w:sz w:val="20"/>
          <w:szCs w:val="20"/>
        </w:rPr>
        <w:t>zapytania ofertowego</w:t>
      </w:r>
      <w:r w:rsidRPr="00224D92">
        <w:rPr>
          <w:rFonts w:cs="Calibri"/>
          <w:sz w:val="20"/>
          <w:szCs w:val="20"/>
        </w:rPr>
        <w:t xml:space="preserve"> pod</w:t>
      </w:r>
      <w:r w:rsidRPr="00224D92">
        <w:rPr>
          <w:rFonts w:cs="Calibri"/>
          <w:spacing w:val="37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 xml:space="preserve">nazwą: </w:t>
      </w:r>
      <w:r w:rsidR="007B5365">
        <w:rPr>
          <w:rFonts w:cs="Calibri"/>
          <w:sz w:val="20"/>
          <w:szCs w:val="20"/>
        </w:rPr>
        <w:t xml:space="preserve">Dostawa sprzętu informatycznego wraz z oprogramowaniem w ramach programu Cyfrowa Gmina Ślemień. </w:t>
      </w:r>
      <w:r w:rsidRPr="00224D9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– nr referencyjny </w:t>
      </w:r>
      <w:r w:rsidR="007B5365">
        <w:rPr>
          <w:rFonts w:cs="Calibri"/>
          <w:sz w:val="20"/>
          <w:szCs w:val="20"/>
        </w:rPr>
        <w:t>ZP.271.1.4</w:t>
      </w:r>
      <w:r w:rsidR="00550C55">
        <w:rPr>
          <w:rFonts w:cs="Calibri"/>
          <w:sz w:val="20"/>
          <w:szCs w:val="20"/>
        </w:rPr>
        <w:t>3</w:t>
      </w:r>
      <w:r w:rsidR="007B5365">
        <w:rPr>
          <w:rFonts w:cs="Calibri"/>
          <w:sz w:val="20"/>
          <w:szCs w:val="20"/>
        </w:rPr>
        <w:t>.2022</w:t>
      </w:r>
      <w:r w:rsidRPr="00224D92">
        <w:rPr>
          <w:rFonts w:cs="Calibri"/>
          <w:sz w:val="20"/>
          <w:szCs w:val="20"/>
        </w:rPr>
        <w:t>;</w:t>
      </w:r>
    </w:p>
    <w:p w14:paraId="699F8851" w14:textId="5CD333B6" w:rsidR="00AB16E2" w:rsidRPr="00224D92" w:rsidRDefault="00AB16E2" w:rsidP="00FA608A">
      <w:pPr>
        <w:pStyle w:val="Akapitzlist"/>
        <w:widowControl w:val="0"/>
        <w:numPr>
          <w:ilvl w:val="0"/>
          <w:numId w:val="21"/>
        </w:numPr>
        <w:tabs>
          <w:tab w:val="left" w:pos="994"/>
        </w:tabs>
        <w:autoSpaceDE w:val="0"/>
        <w:autoSpaceDN w:val="0"/>
        <w:spacing w:before="120" w:after="120" w:line="240" w:lineRule="auto"/>
        <w:ind w:right="145"/>
        <w:contextualSpacing w:val="0"/>
        <w:jc w:val="both"/>
        <w:rPr>
          <w:rFonts w:cs="Calibri"/>
          <w:sz w:val="20"/>
          <w:szCs w:val="20"/>
        </w:rPr>
      </w:pPr>
      <w:r w:rsidRPr="00224D92">
        <w:rPr>
          <w:rFonts w:cs="Calibri"/>
          <w:sz w:val="20"/>
          <w:szCs w:val="20"/>
        </w:rPr>
        <w:t>odbiorcami Pani/Pana danych osobowych będą osoby lub podmioty, którym udostępniona zostanie dokumentacja postępowania</w:t>
      </w:r>
      <w:r w:rsidR="00C45A83">
        <w:rPr>
          <w:rFonts w:cs="Calibri"/>
          <w:sz w:val="20"/>
          <w:szCs w:val="20"/>
        </w:rPr>
        <w:t>;</w:t>
      </w:r>
    </w:p>
    <w:p w14:paraId="283D8A0E" w14:textId="188ACD7D" w:rsidR="00AB16E2" w:rsidRPr="00224D92" w:rsidRDefault="00AB16E2" w:rsidP="00FA608A">
      <w:pPr>
        <w:pStyle w:val="Akapitzlist"/>
        <w:widowControl w:val="0"/>
        <w:numPr>
          <w:ilvl w:val="0"/>
          <w:numId w:val="21"/>
        </w:numPr>
        <w:tabs>
          <w:tab w:val="left" w:pos="994"/>
        </w:tabs>
        <w:autoSpaceDE w:val="0"/>
        <w:autoSpaceDN w:val="0"/>
        <w:spacing w:before="120" w:after="120" w:line="240" w:lineRule="auto"/>
        <w:ind w:right="143"/>
        <w:contextualSpacing w:val="0"/>
        <w:jc w:val="both"/>
        <w:rPr>
          <w:rFonts w:cs="Calibri"/>
          <w:sz w:val="20"/>
          <w:szCs w:val="20"/>
        </w:rPr>
      </w:pPr>
      <w:r w:rsidRPr="00224D92">
        <w:rPr>
          <w:rFonts w:cs="Calibri"/>
          <w:sz w:val="20"/>
          <w:szCs w:val="20"/>
        </w:rPr>
        <w:t>Pani/Pana dane osobowe będą przechowywane, zgodnie z art. 78 ust. 1 i 4 ustawy z dnia 11 września 2019 r. Prawo zamówień publicznych (Dz. U. z 2019 r. poz. 2019 ze zm.), przez okres 4 lat od dnia zakończenia postępowania o udzielenie zamówienia</w:t>
      </w:r>
      <w:r w:rsidR="00C45A83" w:rsidRPr="00C45A83">
        <w:rPr>
          <w:rFonts w:asciiTheme="minorHAnsi" w:eastAsia="Times New Roman" w:hAnsiTheme="minorHAnsi" w:cstheme="minorHAnsi"/>
        </w:rPr>
        <w:t xml:space="preserve"> </w:t>
      </w:r>
      <w:r w:rsidR="00C45A83" w:rsidRPr="00C45A83">
        <w:rPr>
          <w:rFonts w:cs="Calibri"/>
          <w:sz w:val="20"/>
          <w:szCs w:val="20"/>
        </w:rPr>
        <w:t>a jeżeli czas trwania umowy przekracza 4 lata, okres przechowywania obejmuje cały czas trwania umowy</w:t>
      </w:r>
      <w:r w:rsidRPr="00224D92">
        <w:rPr>
          <w:rFonts w:cs="Calibri"/>
          <w:sz w:val="20"/>
          <w:szCs w:val="20"/>
        </w:rPr>
        <w:t>;</w:t>
      </w:r>
    </w:p>
    <w:p w14:paraId="24955B95" w14:textId="77777777" w:rsidR="00AB16E2" w:rsidRPr="00224D92" w:rsidRDefault="00AB16E2" w:rsidP="00FA608A">
      <w:pPr>
        <w:pStyle w:val="Akapitzlist"/>
        <w:widowControl w:val="0"/>
        <w:numPr>
          <w:ilvl w:val="0"/>
          <w:numId w:val="21"/>
        </w:numPr>
        <w:tabs>
          <w:tab w:val="left" w:pos="994"/>
        </w:tabs>
        <w:autoSpaceDE w:val="0"/>
        <w:autoSpaceDN w:val="0"/>
        <w:spacing w:before="120" w:after="120" w:line="240" w:lineRule="auto"/>
        <w:ind w:right="149"/>
        <w:contextualSpacing w:val="0"/>
        <w:jc w:val="both"/>
        <w:rPr>
          <w:rFonts w:cs="Calibri"/>
          <w:sz w:val="20"/>
          <w:szCs w:val="20"/>
        </w:rPr>
      </w:pPr>
      <w:r w:rsidRPr="00224D92">
        <w:rPr>
          <w:rFonts w:cs="Calibri"/>
          <w:sz w:val="20"/>
          <w:szCs w:val="20"/>
        </w:rPr>
        <w:t>w odniesieniu do Pani/Pana danych osobowych decyzje nie będą podejmowane w sposób zautomatyzowany, stosownie do art. 22</w:t>
      </w:r>
      <w:r w:rsidRPr="00224D92">
        <w:rPr>
          <w:rFonts w:cs="Calibri"/>
          <w:spacing w:val="-3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RODO;</w:t>
      </w:r>
    </w:p>
    <w:p w14:paraId="0F2F6965" w14:textId="77777777" w:rsidR="00AB16E2" w:rsidRPr="00224D92" w:rsidRDefault="00AB16E2" w:rsidP="00FA608A">
      <w:pPr>
        <w:pStyle w:val="Akapitzlist"/>
        <w:numPr>
          <w:ilvl w:val="0"/>
          <w:numId w:val="21"/>
        </w:numPr>
        <w:suppressAutoHyphens/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224D92">
        <w:rPr>
          <w:rFonts w:cs="Calibri"/>
          <w:sz w:val="20"/>
          <w:szCs w:val="20"/>
        </w:rPr>
        <w:t>posiada Pani/Pan:</w:t>
      </w:r>
    </w:p>
    <w:p w14:paraId="28EAF806" w14:textId="77777777" w:rsidR="00AB16E2" w:rsidRPr="00224D92" w:rsidRDefault="00AB16E2" w:rsidP="00FA608A">
      <w:pPr>
        <w:pStyle w:val="Akapitzlist"/>
        <w:widowControl w:val="0"/>
        <w:numPr>
          <w:ilvl w:val="0"/>
          <w:numId w:val="22"/>
        </w:numPr>
        <w:tabs>
          <w:tab w:val="left" w:pos="1419"/>
        </w:tabs>
        <w:autoSpaceDE w:val="0"/>
        <w:autoSpaceDN w:val="0"/>
        <w:spacing w:before="120" w:after="120" w:line="240" w:lineRule="auto"/>
        <w:ind w:left="714" w:right="149" w:hanging="357"/>
        <w:contextualSpacing w:val="0"/>
        <w:jc w:val="both"/>
        <w:rPr>
          <w:rFonts w:cs="Calibri"/>
          <w:sz w:val="20"/>
          <w:szCs w:val="20"/>
        </w:rPr>
      </w:pPr>
      <w:r w:rsidRPr="00224D92">
        <w:rPr>
          <w:rFonts w:cs="Calibri"/>
          <w:sz w:val="20"/>
          <w:szCs w:val="20"/>
        </w:rPr>
        <w:t>na podstawie art. 15 RODO prawo dostępu do danych osobowych Pani/Pana dotyczących;</w:t>
      </w:r>
    </w:p>
    <w:p w14:paraId="5939B7B9" w14:textId="7E4E34AF" w:rsidR="00AB16E2" w:rsidRPr="00224D92" w:rsidRDefault="00AB16E2" w:rsidP="00FA608A">
      <w:pPr>
        <w:pStyle w:val="Akapitzlist"/>
        <w:widowControl w:val="0"/>
        <w:numPr>
          <w:ilvl w:val="0"/>
          <w:numId w:val="22"/>
        </w:numPr>
        <w:tabs>
          <w:tab w:val="left" w:pos="1419"/>
        </w:tabs>
        <w:autoSpaceDE w:val="0"/>
        <w:autoSpaceDN w:val="0"/>
        <w:spacing w:before="120" w:after="120" w:line="240" w:lineRule="auto"/>
        <w:ind w:left="714" w:right="145" w:hanging="357"/>
        <w:contextualSpacing w:val="0"/>
        <w:jc w:val="both"/>
        <w:rPr>
          <w:rFonts w:cs="Calibri"/>
          <w:sz w:val="20"/>
          <w:szCs w:val="20"/>
        </w:rPr>
      </w:pPr>
      <w:r w:rsidRPr="00224D92">
        <w:rPr>
          <w:rFonts w:cs="Calibri"/>
          <w:sz w:val="20"/>
          <w:szCs w:val="20"/>
        </w:rPr>
        <w:t>na podstawie art. 16 RODO prawo do sprostowania Pani/Pana danych osobowych (wyjaśnienie:</w:t>
      </w:r>
      <w:r w:rsidRPr="00224D92">
        <w:rPr>
          <w:rFonts w:cs="Calibri"/>
          <w:spacing w:val="-9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skorzystanie</w:t>
      </w:r>
      <w:r w:rsidRPr="00224D92">
        <w:rPr>
          <w:rFonts w:cs="Calibri"/>
          <w:spacing w:val="-10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z</w:t>
      </w:r>
      <w:r w:rsidRPr="00224D92">
        <w:rPr>
          <w:rFonts w:cs="Calibri"/>
          <w:spacing w:val="-10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prawa</w:t>
      </w:r>
      <w:r w:rsidRPr="00224D92">
        <w:rPr>
          <w:rFonts w:cs="Calibri"/>
          <w:spacing w:val="-7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do</w:t>
      </w:r>
      <w:r w:rsidRPr="00224D92">
        <w:rPr>
          <w:rFonts w:cs="Calibri"/>
          <w:spacing w:val="-11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sprostowania</w:t>
      </w:r>
      <w:r w:rsidRPr="00224D92">
        <w:rPr>
          <w:rFonts w:cs="Calibri"/>
          <w:spacing w:val="-8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nie</w:t>
      </w:r>
      <w:r w:rsidRPr="00224D92">
        <w:rPr>
          <w:rFonts w:cs="Calibri"/>
          <w:spacing w:val="-7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może</w:t>
      </w:r>
      <w:r w:rsidRPr="00224D92">
        <w:rPr>
          <w:rFonts w:cs="Calibri"/>
          <w:spacing w:val="-8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skutkować</w:t>
      </w:r>
      <w:r w:rsidRPr="00224D92">
        <w:rPr>
          <w:rFonts w:cs="Calibri"/>
          <w:spacing w:val="-8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zmianą</w:t>
      </w:r>
      <w:r w:rsidRPr="00224D92">
        <w:rPr>
          <w:rFonts w:cs="Calibri"/>
          <w:spacing w:val="-8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wyniku postępowania o udzielenie zamówienia publicznego ani zmianą postanowień umowy oraz nie może naruszać integralności protokołu oraz jego</w:t>
      </w:r>
      <w:r w:rsidRPr="00224D92">
        <w:rPr>
          <w:rFonts w:cs="Calibri"/>
          <w:spacing w:val="-1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załączników);</w:t>
      </w:r>
    </w:p>
    <w:p w14:paraId="164A213B" w14:textId="77777777" w:rsidR="00AB16E2" w:rsidRPr="00224D92" w:rsidRDefault="00AB16E2" w:rsidP="00FA608A">
      <w:pPr>
        <w:pStyle w:val="Akapitzlist"/>
        <w:widowControl w:val="0"/>
        <w:numPr>
          <w:ilvl w:val="0"/>
          <w:numId w:val="22"/>
        </w:numPr>
        <w:tabs>
          <w:tab w:val="left" w:pos="1419"/>
        </w:tabs>
        <w:autoSpaceDE w:val="0"/>
        <w:autoSpaceDN w:val="0"/>
        <w:spacing w:before="120" w:after="120" w:line="240" w:lineRule="auto"/>
        <w:ind w:left="714" w:right="147" w:hanging="357"/>
        <w:contextualSpacing w:val="0"/>
        <w:jc w:val="both"/>
        <w:rPr>
          <w:rFonts w:cs="Calibri"/>
          <w:sz w:val="20"/>
          <w:szCs w:val="20"/>
        </w:rPr>
      </w:pPr>
      <w:r w:rsidRPr="00224D92">
        <w:rPr>
          <w:rFonts w:cs="Calibri"/>
          <w:sz w:val="20"/>
          <w:szCs w:val="20"/>
        </w:rPr>
        <w:t>na</w:t>
      </w:r>
      <w:r w:rsidRPr="00224D92">
        <w:rPr>
          <w:rFonts w:cs="Calibri"/>
          <w:spacing w:val="-9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podstawie</w:t>
      </w:r>
      <w:r w:rsidRPr="00224D92">
        <w:rPr>
          <w:rFonts w:cs="Calibri"/>
          <w:spacing w:val="-9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art.</w:t>
      </w:r>
      <w:r w:rsidRPr="00224D92">
        <w:rPr>
          <w:rFonts w:cs="Calibri"/>
          <w:spacing w:val="-10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18</w:t>
      </w:r>
      <w:r w:rsidRPr="00224D92">
        <w:rPr>
          <w:rFonts w:cs="Calibri"/>
          <w:spacing w:val="-10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RODO</w:t>
      </w:r>
      <w:r w:rsidRPr="00224D92">
        <w:rPr>
          <w:rFonts w:cs="Calibri"/>
          <w:spacing w:val="-11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prawo</w:t>
      </w:r>
      <w:r w:rsidRPr="00224D92">
        <w:rPr>
          <w:rFonts w:cs="Calibri"/>
          <w:spacing w:val="-10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żądania</w:t>
      </w:r>
      <w:r w:rsidRPr="00224D92">
        <w:rPr>
          <w:rFonts w:cs="Calibri"/>
          <w:spacing w:val="-9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od</w:t>
      </w:r>
      <w:r w:rsidRPr="00224D92">
        <w:rPr>
          <w:rFonts w:cs="Calibri"/>
          <w:spacing w:val="-10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administratora</w:t>
      </w:r>
      <w:r w:rsidRPr="00224D92">
        <w:rPr>
          <w:rFonts w:cs="Calibri"/>
          <w:spacing w:val="-9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ograniczenia</w:t>
      </w:r>
      <w:r w:rsidRPr="00224D92">
        <w:rPr>
          <w:rFonts w:cs="Calibri"/>
          <w:spacing w:val="-9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przetwarzania danych</w:t>
      </w:r>
      <w:r w:rsidRPr="00224D92">
        <w:rPr>
          <w:rFonts w:cs="Calibri"/>
          <w:spacing w:val="-8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osobowych</w:t>
      </w:r>
      <w:r w:rsidRPr="00224D92">
        <w:rPr>
          <w:rFonts w:cs="Calibri"/>
          <w:spacing w:val="-7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z</w:t>
      </w:r>
      <w:r w:rsidRPr="00224D92">
        <w:rPr>
          <w:rFonts w:cs="Calibri"/>
          <w:spacing w:val="-11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zastrzeżeniem</w:t>
      </w:r>
      <w:r w:rsidRPr="00224D92">
        <w:rPr>
          <w:rFonts w:cs="Calibri"/>
          <w:spacing w:val="-11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przypadków,</w:t>
      </w:r>
      <w:r w:rsidRPr="00224D92">
        <w:rPr>
          <w:rFonts w:cs="Calibri"/>
          <w:spacing w:val="-8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o</w:t>
      </w:r>
      <w:r w:rsidRPr="00224D92">
        <w:rPr>
          <w:rFonts w:cs="Calibri"/>
          <w:spacing w:val="-9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których</w:t>
      </w:r>
      <w:r w:rsidRPr="00224D92">
        <w:rPr>
          <w:rFonts w:cs="Calibri"/>
          <w:spacing w:val="-7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mowa</w:t>
      </w:r>
      <w:r w:rsidRPr="00224D92">
        <w:rPr>
          <w:rFonts w:cs="Calibri"/>
          <w:spacing w:val="-7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w</w:t>
      </w:r>
      <w:r w:rsidRPr="00224D92">
        <w:rPr>
          <w:rFonts w:cs="Calibri"/>
          <w:spacing w:val="-10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art.</w:t>
      </w:r>
      <w:r w:rsidRPr="00224D92">
        <w:rPr>
          <w:rFonts w:cs="Calibri"/>
          <w:spacing w:val="-8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18</w:t>
      </w:r>
      <w:r w:rsidRPr="00224D92">
        <w:rPr>
          <w:rFonts w:cs="Calibri"/>
          <w:spacing w:val="-9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ust.</w:t>
      </w:r>
      <w:r w:rsidRPr="00224D92">
        <w:rPr>
          <w:rFonts w:cs="Calibri"/>
          <w:spacing w:val="-8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2</w:t>
      </w:r>
      <w:r w:rsidRPr="00224D92">
        <w:rPr>
          <w:rFonts w:cs="Calibri"/>
          <w:spacing w:val="-10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RODO (wyjaśnienie: prawo do ograniczenia przetwarzania nie ma zastosowania w odniesieniu do</w:t>
      </w:r>
      <w:r w:rsidRPr="00224D92">
        <w:rPr>
          <w:rFonts w:cs="Calibri"/>
          <w:spacing w:val="-6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przechowywania,</w:t>
      </w:r>
      <w:r w:rsidRPr="00224D92">
        <w:rPr>
          <w:rFonts w:cs="Calibri"/>
          <w:spacing w:val="-5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w</w:t>
      </w:r>
      <w:r w:rsidRPr="00224D92">
        <w:rPr>
          <w:rFonts w:cs="Calibri"/>
          <w:spacing w:val="-6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celu</w:t>
      </w:r>
      <w:r w:rsidRPr="00224D92">
        <w:rPr>
          <w:rFonts w:cs="Calibri"/>
          <w:spacing w:val="-8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zapewnienia</w:t>
      </w:r>
      <w:r w:rsidRPr="00224D92">
        <w:rPr>
          <w:rFonts w:cs="Calibri"/>
          <w:spacing w:val="-6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korzystania</w:t>
      </w:r>
      <w:r w:rsidRPr="00224D92">
        <w:rPr>
          <w:rFonts w:cs="Calibri"/>
          <w:spacing w:val="-5"/>
          <w:sz w:val="20"/>
          <w:szCs w:val="20"/>
        </w:rPr>
        <w:t xml:space="preserve"> </w:t>
      </w:r>
      <w:r w:rsidRPr="00224D92">
        <w:rPr>
          <w:rFonts w:cs="Calibri"/>
          <w:spacing w:val="-3"/>
          <w:sz w:val="20"/>
          <w:szCs w:val="20"/>
        </w:rPr>
        <w:t>ze</w:t>
      </w:r>
      <w:r w:rsidRPr="00224D92">
        <w:rPr>
          <w:rFonts w:cs="Calibri"/>
          <w:spacing w:val="-5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środków</w:t>
      </w:r>
      <w:r w:rsidRPr="00224D92">
        <w:rPr>
          <w:rFonts w:cs="Calibri"/>
          <w:spacing w:val="-6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ochrony</w:t>
      </w:r>
      <w:r w:rsidRPr="00224D92">
        <w:rPr>
          <w:rFonts w:cs="Calibri"/>
          <w:spacing w:val="-9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prawnej</w:t>
      </w:r>
      <w:r w:rsidRPr="00224D92">
        <w:rPr>
          <w:rFonts w:cs="Calibri"/>
          <w:spacing w:val="-6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lub</w:t>
      </w:r>
      <w:r w:rsidRPr="00224D92">
        <w:rPr>
          <w:rFonts w:cs="Calibri"/>
          <w:spacing w:val="-5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w celu ochrony praw innej osoby fizycznej lub prawnej, lub z uwagi na ważne względy interesu publicznego Unii Europejskiej lub państwa członkowskiego);</w:t>
      </w:r>
    </w:p>
    <w:p w14:paraId="34E992ED" w14:textId="77777777" w:rsidR="00AB16E2" w:rsidRDefault="00AB16E2" w:rsidP="00FA608A">
      <w:pPr>
        <w:pStyle w:val="Akapitzlist"/>
        <w:widowControl w:val="0"/>
        <w:numPr>
          <w:ilvl w:val="0"/>
          <w:numId w:val="22"/>
        </w:numPr>
        <w:tabs>
          <w:tab w:val="left" w:pos="1419"/>
        </w:tabs>
        <w:autoSpaceDE w:val="0"/>
        <w:autoSpaceDN w:val="0"/>
        <w:spacing w:before="120" w:after="120" w:line="240" w:lineRule="auto"/>
        <w:ind w:left="714" w:right="146" w:hanging="357"/>
        <w:contextualSpacing w:val="0"/>
        <w:jc w:val="both"/>
        <w:rPr>
          <w:rFonts w:cs="Calibri"/>
          <w:sz w:val="20"/>
          <w:szCs w:val="20"/>
        </w:rPr>
      </w:pPr>
      <w:r w:rsidRPr="00224D92">
        <w:rPr>
          <w:rFonts w:cs="Calibri"/>
          <w:sz w:val="20"/>
          <w:szCs w:val="20"/>
        </w:rPr>
        <w:t>prawo</w:t>
      </w:r>
      <w:r w:rsidRPr="00224D92">
        <w:rPr>
          <w:rFonts w:cs="Calibri"/>
          <w:spacing w:val="-6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do</w:t>
      </w:r>
      <w:r w:rsidRPr="00224D92">
        <w:rPr>
          <w:rFonts w:cs="Calibri"/>
          <w:spacing w:val="-5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wniesienia</w:t>
      </w:r>
      <w:r w:rsidRPr="00224D92">
        <w:rPr>
          <w:rFonts w:cs="Calibri"/>
          <w:spacing w:val="-7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skargi</w:t>
      </w:r>
      <w:r w:rsidRPr="00224D92">
        <w:rPr>
          <w:rFonts w:cs="Calibri"/>
          <w:spacing w:val="-5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do</w:t>
      </w:r>
      <w:r w:rsidRPr="00224D92">
        <w:rPr>
          <w:rFonts w:cs="Calibri"/>
          <w:spacing w:val="-5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Prezesa</w:t>
      </w:r>
      <w:r w:rsidRPr="00224D92">
        <w:rPr>
          <w:rFonts w:cs="Calibri"/>
          <w:spacing w:val="-4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Urzędu</w:t>
      </w:r>
      <w:r w:rsidRPr="00224D92">
        <w:rPr>
          <w:rFonts w:cs="Calibri"/>
          <w:spacing w:val="-5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Ochrony</w:t>
      </w:r>
      <w:r w:rsidRPr="00224D92">
        <w:rPr>
          <w:rFonts w:cs="Calibri"/>
          <w:spacing w:val="-7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Danych</w:t>
      </w:r>
      <w:r w:rsidRPr="00224D92">
        <w:rPr>
          <w:rFonts w:cs="Calibri"/>
          <w:spacing w:val="-4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Osobowych</w:t>
      </w:r>
      <w:r w:rsidRPr="00224D92">
        <w:rPr>
          <w:rFonts w:cs="Calibri"/>
          <w:spacing w:val="-4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(ul.</w:t>
      </w:r>
      <w:r w:rsidRPr="00224D92">
        <w:rPr>
          <w:rFonts w:cs="Calibri"/>
          <w:spacing w:val="-8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Stawki 2,</w:t>
      </w:r>
      <w:r w:rsidRPr="00224D92">
        <w:rPr>
          <w:rFonts w:cs="Calibri"/>
          <w:spacing w:val="-15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00-193</w:t>
      </w:r>
      <w:r w:rsidRPr="00224D92">
        <w:rPr>
          <w:rFonts w:cs="Calibri"/>
          <w:spacing w:val="-15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Warszawa),</w:t>
      </w:r>
      <w:r w:rsidRPr="00224D92">
        <w:rPr>
          <w:rFonts w:cs="Calibri"/>
          <w:spacing w:val="-17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gdy</w:t>
      </w:r>
      <w:r w:rsidRPr="00224D92">
        <w:rPr>
          <w:rFonts w:cs="Calibri"/>
          <w:spacing w:val="-18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uzna</w:t>
      </w:r>
      <w:r w:rsidRPr="00224D92">
        <w:rPr>
          <w:rFonts w:cs="Calibri"/>
          <w:spacing w:val="-14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Pani/Pan,</w:t>
      </w:r>
      <w:r w:rsidRPr="00224D92">
        <w:rPr>
          <w:rFonts w:cs="Calibri"/>
          <w:spacing w:val="-18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że</w:t>
      </w:r>
      <w:r w:rsidRPr="00224D92">
        <w:rPr>
          <w:rFonts w:cs="Calibri"/>
          <w:spacing w:val="-15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przetwarzanie</w:t>
      </w:r>
      <w:r w:rsidRPr="00224D92">
        <w:rPr>
          <w:rFonts w:cs="Calibri"/>
          <w:spacing w:val="-17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danych</w:t>
      </w:r>
      <w:r w:rsidRPr="00224D92">
        <w:rPr>
          <w:rFonts w:cs="Calibri"/>
          <w:spacing w:val="-15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osobowych</w:t>
      </w:r>
      <w:r w:rsidRPr="00224D92">
        <w:rPr>
          <w:rFonts w:cs="Calibri"/>
          <w:spacing w:val="-14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Pani/Pana dotyczących narusza przepisy</w:t>
      </w:r>
      <w:r w:rsidRPr="00224D92">
        <w:rPr>
          <w:rFonts w:cs="Calibri"/>
          <w:spacing w:val="-3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RODO;</w:t>
      </w:r>
    </w:p>
    <w:p w14:paraId="7FB6544D" w14:textId="77777777" w:rsidR="00AB16E2" w:rsidRPr="00224D92" w:rsidRDefault="00AB16E2" w:rsidP="00FA608A">
      <w:pPr>
        <w:pStyle w:val="Akapitzlist"/>
        <w:numPr>
          <w:ilvl w:val="0"/>
          <w:numId w:val="21"/>
        </w:numPr>
        <w:suppressAutoHyphens/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224D92">
        <w:rPr>
          <w:rFonts w:cs="Calibri"/>
          <w:sz w:val="20"/>
          <w:szCs w:val="20"/>
        </w:rPr>
        <w:t>nie przysługuje Pani/Panu:</w:t>
      </w:r>
    </w:p>
    <w:p w14:paraId="10CD15BF" w14:textId="45B38845" w:rsidR="00AB16E2" w:rsidRPr="00224D92" w:rsidRDefault="00AB16E2" w:rsidP="00FA608A">
      <w:pPr>
        <w:pStyle w:val="Akapitzlist"/>
        <w:widowControl w:val="0"/>
        <w:numPr>
          <w:ilvl w:val="0"/>
          <w:numId w:val="23"/>
        </w:numPr>
        <w:tabs>
          <w:tab w:val="left" w:pos="1419"/>
        </w:tabs>
        <w:autoSpaceDE w:val="0"/>
        <w:autoSpaceDN w:val="0"/>
        <w:spacing w:before="120" w:after="120" w:line="240" w:lineRule="auto"/>
        <w:ind w:left="714" w:right="146" w:hanging="357"/>
        <w:contextualSpacing w:val="0"/>
        <w:jc w:val="both"/>
        <w:rPr>
          <w:rFonts w:cs="Calibri"/>
          <w:sz w:val="20"/>
          <w:szCs w:val="20"/>
        </w:rPr>
      </w:pPr>
      <w:r w:rsidRPr="00224D92">
        <w:rPr>
          <w:rFonts w:cs="Calibri"/>
          <w:sz w:val="20"/>
          <w:szCs w:val="20"/>
        </w:rPr>
        <w:t>w związku z art. 17 ust. 3 lit. b, d lub e RODO prawo do usunięcia danych osobowych;</w:t>
      </w:r>
    </w:p>
    <w:p w14:paraId="26C7F8F6" w14:textId="77777777" w:rsidR="00AB16E2" w:rsidRPr="00224D92" w:rsidRDefault="00AB16E2" w:rsidP="00FA608A">
      <w:pPr>
        <w:pStyle w:val="Akapitzlist"/>
        <w:widowControl w:val="0"/>
        <w:numPr>
          <w:ilvl w:val="0"/>
          <w:numId w:val="23"/>
        </w:numPr>
        <w:tabs>
          <w:tab w:val="left" w:pos="1419"/>
        </w:tabs>
        <w:autoSpaceDE w:val="0"/>
        <w:autoSpaceDN w:val="0"/>
        <w:spacing w:before="120"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r w:rsidRPr="00224D92">
        <w:rPr>
          <w:rFonts w:cs="Calibri"/>
          <w:sz w:val="20"/>
          <w:szCs w:val="20"/>
        </w:rPr>
        <w:t>prawo do przenoszenia danych osobowych, o którym mowa w art. 20</w:t>
      </w:r>
      <w:r w:rsidRPr="00224D92">
        <w:rPr>
          <w:rFonts w:cs="Calibri"/>
          <w:spacing w:val="-10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RODO;</w:t>
      </w:r>
    </w:p>
    <w:p w14:paraId="75744EF5" w14:textId="7ED2C878" w:rsidR="00AB16E2" w:rsidRPr="00E21C53" w:rsidRDefault="00AB16E2" w:rsidP="00FA608A">
      <w:pPr>
        <w:pStyle w:val="Akapitzlist"/>
        <w:widowControl w:val="0"/>
        <w:numPr>
          <w:ilvl w:val="0"/>
          <w:numId w:val="23"/>
        </w:numPr>
        <w:tabs>
          <w:tab w:val="left" w:pos="1419"/>
        </w:tabs>
        <w:autoSpaceDE w:val="0"/>
        <w:autoSpaceDN w:val="0"/>
        <w:spacing w:before="120"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r w:rsidRPr="00224D92">
        <w:rPr>
          <w:rFonts w:cs="Calibri"/>
          <w:sz w:val="20"/>
          <w:szCs w:val="20"/>
        </w:rPr>
        <w:t>na podstawie art. 21 RODO prawo sprzeciwu, wobec przetwarzania danych osobowych, gdyż podstawą prawną przetwarzania Pani/Pana danych osobowych jest art. 6 ust. 1 lit. c</w:t>
      </w:r>
      <w:r w:rsidRPr="00224D92">
        <w:rPr>
          <w:rFonts w:cs="Calibri"/>
          <w:spacing w:val="-4"/>
          <w:sz w:val="20"/>
          <w:szCs w:val="20"/>
        </w:rPr>
        <w:t xml:space="preserve"> </w:t>
      </w:r>
      <w:r w:rsidRPr="00224D92">
        <w:rPr>
          <w:rFonts w:cs="Calibri"/>
          <w:sz w:val="20"/>
          <w:szCs w:val="20"/>
        </w:rPr>
        <w:t>RODO.</w:t>
      </w:r>
    </w:p>
    <w:p w14:paraId="0A05F4B5" w14:textId="77777777" w:rsidR="00AB16E2" w:rsidRPr="00E21C53" w:rsidRDefault="00AB16E2" w:rsidP="00FA608A">
      <w:pPr>
        <w:pStyle w:val="Nagwek2"/>
        <w:numPr>
          <w:ilvl w:val="0"/>
          <w:numId w:val="4"/>
        </w:numPr>
        <w:pBdr>
          <w:bottom w:val="single" w:sz="4" w:space="1" w:color="A6A6A6" w:themeColor="background1" w:themeShade="A6"/>
        </w:pBdr>
        <w:tabs>
          <w:tab w:val="num" w:pos="567"/>
          <w:tab w:val="num" w:pos="720"/>
        </w:tabs>
        <w:spacing w:before="240" w:after="240"/>
        <w:ind w:left="567" w:hanging="567"/>
        <w:rPr>
          <w:rFonts w:asciiTheme="minorHAnsi" w:eastAsia="Calibri" w:hAnsiTheme="minorHAnsi" w:cstheme="minorHAnsi"/>
          <w:color w:val="365F91" w:themeColor="accent1" w:themeShade="BF"/>
          <w:lang w:eastAsia="en-US"/>
        </w:rPr>
      </w:pPr>
      <w:r w:rsidRPr="00E21C53">
        <w:rPr>
          <w:rFonts w:asciiTheme="minorHAnsi" w:eastAsia="Calibri" w:hAnsiTheme="minorHAnsi" w:cstheme="minorHAnsi"/>
          <w:color w:val="365F91" w:themeColor="accent1" w:themeShade="BF"/>
          <w:lang w:eastAsia="en-US"/>
        </w:rPr>
        <w:t>ZAŁĄCZNIKI</w:t>
      </w:r>
    </w:p>
    <w:p w14:paraId="21898638" w14:textId="77777777" w:rsidR="00AB16E2" w:rsidRPr="00ED6721" w:rsidRDefault="00AB16E2" w:rsidP="00FA608A">
      <w:pPr>
        <w:pStyle w:val="Akapitzlist"/>
        <w:numPr>
          <w:ilvl w:val="0"/>
          <w:numId w:val="17"/>
        </w:numPr>
        <w:spacing w:before="120" w:after="120" w:line="240" w:lineRule="auto"/>
        <w:ind w:left="357" w:hanging="357"/>
        <w:contextualSpacing w:val="0"/>
        <w:rPr>
          <w:rFonts w:cs="Calibri"/>
          <w:sz w:val="20"/>
          <w:szCs w:val="20"/>
        </w:rPr>
      </w:pPr>
      <w:r w:rsidRPr="00ED6721">
        <w:rPr>
          <w:rFonts w:cs="Calibri"/>
          <w:sz w:val="20"/>
          <w:szCs w:val="20"/>
        </w:rPr>
        <w:t>Załącznikami do zaproszenia są:</w:t>
      </w:r>
    </w:p>
    <w:p w14:paraId="33EECA3E" w14:textId="2567D04F" w:rsidR="00AB16E2" w:rsidRPr="0088335F" w:rsidRDefault="00A660CD" w:rsidP="0088335F">
      <w:pPr>
        <w:spacing w:before="120" w:after="12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</w:t>
      </w:r>
      <w:r w:rsidR="0088335F">
        <w:rPr>
          <w:rFonts w:cs="Calibri"/>
          <w:sz w:val="20"/>
          <w:szCs w:val="20"/>
        </w:rPr>
        <w:t>1</w:t>
      </w:r>
      <w:r>
        <w:rPr>
          <w:rFonts w:cs="Calibri"/>
          <w:sz w:val="20"/>
          <w:szCs w:val="20"/>
        </w:rPr>
        <w:t xml:space="preserve">) </w:t>
      </w:r>
      <w:r w:rsidR="00AB16E2" w:rsidRPr="0088335F">
        <w:rPr>
          <w:rFonts w:cs="Calibri"/>
          <w:sz w:val="20"/>
          <w:szCs w:val="20"/>
        </w:rPr>
        <w:t>formularz ofertowy – załącznik nr 1</w:t>
      </w:r>
    </w:p>
    <w:p w14:paraId="6363DD54" w14:textId="0C820F6E" w:rsidR="00CC61A9" w:rsidRPr="0088335F" w:rsidRDefault="00A660CD" w:rsidP="0088335F">
      <w:pPr>
        <w:spacing w:before="120" w:after="12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</w:t>
      </w:r>
      <w:r w:rsidR="0088335F">
        <w:rPr>
          <w:rFonts w:cs="Calibri"/>
          <w:sz w:val="20"/>
          <w:szCs w:val="20"/>
        </w:rPr>
        <w:t>2</w:t>
      </w:r>
      <w:r>
        <w:rPr>
          <w:rFonts w:cs="Calibri"/>
          <w:sz w:val="20"/>
          <w:szCs w:val="20"/>
        </w:rPr>
        <w:t xml:space="preserve">) </w:t>
      </w:r>
      <w:r w:rsidR="00CC61A9" w:rsidRPr="0088335F">
        <w:rPr>
          <w:rFonts w:cs="Calibri"/>
          <w:sz w:val="20"/>
          <w:szCs w:val="20"/>
        </w:rPr>
        <w:t>opis przedmiotu zamówienia – załącznik nr 2</w:t>
      </w:r>
    </w:p>
    <w:p w14:paraId="3CE8CE19" w14:textId="79F42723" w:rsidR="00AB16E2" w:rsidRPr="0088335F" w:rsidRDefault="00A660CD" w:rsidP="0088335F">
      <w:pPr>
        <w:spacing w:before="120" w:after="12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 xml:space="preserve">           </w:t>
      </w:r>
      <w:r w:rsidR="0088335F">
        <w:rPr>
          <w:rFonts w:cs="Calibri"/>
          <w:sz w:val="20"/>
          <w:szCs w:val="20"/>
        </w:rPr>
        <w:t>3</w:t>
      </w:r>
      <w:r>
        <w:rPr>
          <w:rFonts w:cs="Calibri"/>
          <w:sz w:val="20"/>
          <w:szCs w:val="20"/>
        </w:rPr>
        <w:t xml:space="preserve">) </w:t>
      </w:r>
      <w:r w:rsidR="00AB16E2" w:rsidRPr="0088335F">
        <w:rPr>
          <w:rFonts w:cs="Calibri"/>
          <w:sz w:val="20"/>
          <w:szCs w:val="20"/>
        </w:rPr>
        <w:t xml:space="preserve">wzór umowy – załącznik nr </w:t>
      </w:r>
      <w:r w:rsidR="007315A6" w:rsidRPr="0088335F">
        <w:rPr>
          <w:rFonts w:cs="Calibri"/>
          <w:sz w:val="20"/>
          <w:szCs w:val="20"/>
        </w:rPr>
        <w:t>3</w:t>
      </w:r>
    </w:p>
    <w:p w14:paraId="27E40380" w14:textId="23726BFB" w:rsidR="00064DE4" w:rsidRDefault="00A660CD" w:rsidP="0088335F">
      <w:pPr>
        <w:spacing w:before="120" w:after="12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</w:t>
      </w:r>
      <w:r w:rsidR="0088335F">
        <w:rPr>
          <w:rFonts w:cs="Calibri"/>
          <w:sz w:val="20"/>
          <w:szCs w:val="20"/>
        </w:rPr>
        <w:t>4</w:t>
      </w:r>
      <w:r>
        <w:rPr>
          <w:rFonts w:cs="Calibri"/>
          <w:sz w:val="20"/>
          <w:szCs w:val="20"/>
        </w:rPr>
        <w:t xml:space="preserve">) </w:t>
      </w:r>
      <w:r w:rsidR="00064DE4" w:rsidRPr="0088335F">
        <w:rPr>
          <w:rFonts w:cs="Calibri"/>
          <w:sz w:val="20"/>
          <w:szCs w:val="20"/>
        </w:rPr>
        <w:t xml:space="preserve">oświadczenie podmiotów wspólnie ubiegających się o udzielenie zamówienia – załącznik nr </w:t>
      </w:r>
      <w:r w:rsidR="007315A6" w:rsidRPr="0088335F">
        <w:rPr>
          <w:rFonts w:cs="Calibri"/>
          <w:sz w:val="20"/>
          <w:szCs w:val="20"/>
        </w:rPr>
        <w:t>4</w:t>
      </w:r>
    </w:p>
    <w:p w14:paraId="5EE0CDC8" w14:textId="5CC20E68" w:rsidR="0088335F" w:rsidRDefault="00A660CD" w:rsidP="0088335F">
      <w:pPr>
        <w:spacing w:before="120" w:after="12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</w:t>
      </w:r>
      <w:r w:rsidR="0088335F">
        <w:rPr>
          <w:rFonts w:cs="Calibri"/>
          <w:sz w:val="20"/>
          <w:szCs w:val="20"/>
        </w:rPr>
        <w:t>5</w:t>
      </w:r>
      <w:r>
        <w:rPr>
          <w:rFonts w:cs="Calibri"/>
          <w:sz w:val="20"/>
          <w:szCs w:val="20"/>
        </w:rPr>
        <w:t xml:space="preserve">) </w:t>
      </w:r>
      <w:r w:rsidR="0088335F">
        <w:rPr>
          <w:rFonts w:cs="Calibri"/>
          <w:sz w:val="20"/>
          <w:szCs w:val="20"/>
        </w:rPr>
        <w:t>oświadczenie o braku podstaw wykluczenia z postępowania – załącznik  nr 5.</w:t>
      </w:r>
    </w:p>
    <w:p w14:paraId="1BAFA372" w14:textId="240B789B" w:rsidR="00550C55" w:rsidRPr="0088335F" w:rsidRDefault="00550C55" w:rsidP="0088335F">
      <w:pPr>
        <w:spacing w:before="120" w:after="12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6) oświadczenie o prawie autorskim i prawach pokrewnych – załącznik nr 6 </w:t>
      </w:r>
    </w:p>
    <w:sectPr w:rsidR="00550C55" w:rsidRPr="0088335F" w:rsidSect="00B95453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154B" w14:textId="77777777" w:rsidR="004B0BC3" w:rsidRDefault="004B0BC3" w:rsidP="00D87A32">
      <w:pPr>
        <w:spacing w:after="0" w:line="240" w:lineRule="auto"/>
      </w:pPr>
      <w:r>
        <w:separator/>
      </w:r>
    </w:p>
  </w:endnote>
  <w:endnote w:type="continuationSeparator" w:id="0">
    <w:p w14:paraId="6DE32A8A" w14:textId="77777777" w:rsidR="004B0BC3" w:rsidRDefault="004B0BC3" w:rsidP="00D8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10F5" w14:textId="77777777" w:rsidR="00AB16E2" w:rsidRPr="00765580" w:rsidRDefault="00AB16E2" w:rsidP="00D87A32">
    <w:pPr>
      <w:pStyle w:val="Stopka"/>
      <w:pBdr>
        <w:top w:val="single" w:sz="4" w:space="0" w:color="000000"/>
      </w:pBdr>
      <w:tabs>
        <w:tab w:val="clear" w:pos="9072"/>
        <w:tab w:val="right" w:pos="9356"/>
      </w:tabs>
      <w:spacing w:before="240"/>
      <w:jc w:val="center"/>
      <w:rPr>
        <w:rFonts w:cs="Calibri"/>
        <w:sz w:val="16"/>
        <w:szCs w:val="16"/>
      </w:rPr>
    </w:pPr>
    <w:bookmarkStart w:id="8" w:name="_Hlk70665159"/>
  </w:p>
  <w:bookmarkEnd w:id="8"/>
  <w:p w14:paraId="1FD67E8E" w14:textId="7C7C0CA2" w:rsidR="005B0052" w:rsidRDefault="005B0052" w:rsidP="005B0052">
    <w:pPr>
      <w:pStyle w:val="Stopka"/>
      <w:jc w:val="center"/>
      <w:rPr>
        <w:sz w:val="20"/>
        <w:szCs w:val="20"/>
      </w:rPr>
    </w:pPr>
    <w:r w:rsidRPr="00BE1CB6">
      <w:rPr>
        <w:rFonts w:asciiTheme="minorHAnsi" w:hAnsiTheme="minorHAnsi" w:cstheme="minorHAnsi"/>
        <w:spacing w:val="-2"/>
        <w:sz w:val="18"/>
        <w:szCs w:val="18"/>
      </w:rPr>
      <w:t>Projekt finansowany ze środków Europejskiego Funduszu Rozwoju Regionalnego (EFRR) w ramach Programu Operacyjnego Cyfrowa Polska na lata 2014 – 2020, II Osi V „Rozw</w:t>
    </w:r>
    <w:r w:rsidRPr="00BE1CB6">
      <w:rPr>
        <w:rFonts w:asciiTheme="minorHAnsi" w:hAnsiTheme="minorHAnsi" w:cstheme="minorHAnsi" w:hint="eastAsia"/>
        <w:spacing w:val="-2"/>
        <w:sz w:val="18"/>
        <w:szCs w:val="18"/>
      </w:rPr>
      <w:t>ó</w:t>
    </w:r>
    <w:r w:rsidRPr="00BE1CB6">
      <w:rPr>
        <w:rFonts w:asciiTheme="minorHAnsi" w:hAnsiTheme="minorHAnsi" w:cstheme="minorHAnsi"/>
        <w:spacing w:val="-2"/>
        <w:sz w:val="18"/>
        <w:szCs w:val="18"/>
      </w:rPr>
      <w:t>j cyfrowy JST oraz wzmocnienie cyfrowej odporno</w:t>
    </w:r>
    <w:r w:rsidRPr="00BE1CB6">
      <w:rPr>
        <w:rFonts w:asciiTheme="minorHAnsi" w:hAnsiTheme="minorHAnsi" w:cstheme="minorHAnsi" w:hint="eastAsia"/>
        <w:spacing w:val="-2"/>
        <w:sz w:val="18"/>
        <w:szCs w:val="18"/>
      </w:rPr>
      <w:t>ś</w:t>
    </w:r>
    <w:r w:rsidRPr="00BE1CB6">
      <w:rPr>
        <w:rFonts w:asciiTheme="minorHAnsi" w:hAnsiTheme="minorHAnsi" w:cstheme="minorHAnsi"/>
        <w:spacing w:val="-2"/>
        <w:sz w:val="18"/>
        <w:szCs w:val="18"/>
      </w:rPr>
      <w:t>ci na zagro</w:t>
    </w:r>
    <w:r w:rsidRPr="00BE1CB6">
      <w:rPr>
        <w:rFonts w:asciiTheme="minorHAnsi" w:hAnsiTheme="minorHAnsi" w:cstheme="minorHAnsi" w:hint="eastAsia"/>
        <w:spacing w:val="-2"/>
        <w:sz w:val="18"/>
        <w:szCs w:val="18"/>
      </w:rPr>
      <w:t>ż</w:t>
    </w:r>
    <w:r w:rsidRPr="00BE1CB6">
      <w:rPr>
        <w:rFonts w:asciiTheme="minorHAnsi" w:hAnsiTheme="minorHAnsi" w:cstheme="minorHAnsi"/>
        <w:spacing w:val="-2"/>
        <w:sz w:val="18"/>
        <w:szCs w:val="18"/>
      </w:rPr>
      <w:t>enia - REACT-EU”</w:t>
    </w:r>
  </w:p>
  <w:p w14:paraId="1BD717BA" w14:textId="7A6C17B5" w:rsidR="00AB16E2" w:rsidRPr="008B6891" w:rsidRDefault="00AB16E2">
    <w:pPr>
      <w:pStyle w:val="Stopka"/>
      <w:jc w:val="right"/>
      <w:rPr>
        <w:sz w:val="20"/>
        <w:szCs w:val="20"/>
      </w:rPr>
    </w:pPr>
    <w:r w:rsidRPr="008B6891">
      <w:rPr>
        <w:sz w:val="20"/>
        <w:szCs w:val="20"/>
      </w:rPr>
      <w:fldChar w:fldCharType="begin"/>
    </w:r>
    <w:r w:rsidRPr="008B6891">
      <w:rPr>
        <w:sz w:val="20"/>
        <w:szCs w:val="20"/>
      </w:rPr>
      <w:instrText>PAGE   \* MERGEFORMAT</w:instrText>
    </w:r>
    <w:r w:rsidRPr="008B6891">
      <w:rPr>
        <w:sz w:val="20"/>
        <w:szCs w:val="20"/>
      </w:rPr>
      <w:fldChar w:fldCharType="separate"/>
    </w:r>
    <w:r w:rsidRPr="008B6891">
      <w:rPr>
        <w:noProof/>
        <w:sz w:val="20"/>
        <w:szCs w:val="20"/>
      </w:rPr>
      <w:t>10</w:t>
    </w:r>
    <w:r w:rsidRPr="008B689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E9F9" w14:textId="77777777" w:rsidR="004B0BC3" w:rsidRDefault="004B0BC3" w:rsidP="00D87A32">
      <w:pPr>
        <w:spacing w:after="0" w:line="240" w:lineRule="auto"/>
      </w:pPr>
      <w:r>
        <w:separator/>
      </w:r>
    </w:p>
  </w:footnote>
  <w:footnote w:type="continuationSeparator" w:id="0">
    <w:p w14:paraId="07A8BD6C" w14:textId="77777777" w:rsidR="004B0BC3" w:rsidRDefault="004B0BC3" w:rsidP="00D8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6096" w14:textId="5A5E50C8" w:rsidR="00AB16E2" w:rsidRPr="005B0052" w:rsidRDefault="005B0052" w:rsidP="005B0052">
    <w:pPr>
      <w:pStyle w:val="Nagwek"/>
      <w:pBdr>
        <w:bottom w:val="single" w:sz="4" w:space="1" w:color="000000"/>
      </w:pBdr>
      <w:spacing w:before="120" w:after="240"/>
      <w:jc w:val="center"/>
    </w:pPr>
    <w:r>
      <w:rPr>
        <w:noProof/>
      </w:rPr>
      <w:drawing>
        <wp:inline distT="0" distB="0" distL="0" distR="0" wp14:anchorId="6A1AF9DA" wp14:editId="27F00FD7">
          <wp:extent cx="6052782" cy="627599"/>
          <wp:effectExtent l="0" t="0" r="5715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8931" cy="639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A7C"/>
    <w:multiLevelType w:val="hybridMultilevel"/>
    <w:tmpl w:val="FED831B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864D01"/>
    <w:multiLevelType w:val="hybridMultilevel"/>
    <w:tmpl w:val="E45ADF70"/>
    <w:lvl w:ilvl="0" w:tplc="FDFC7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61199"/>
    <w:multiLevelType w:val="hybridMultilevel"/>
    <w:tmpl w:val="B9241D00"/>
    <w:lvl w:ilvl="0" w:tplc="0AA6F3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CC222E0"/>
    <w:multiLevelType w:val="hybridMultilevel"/>
    <w:tmpl w:val="3C30553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E296ADE"/>
    <w:multiLevelType w:val="hybridMultilevel"/>
    <w:tmpl w:val="47B69A1A"/>
    <w:lvl w:ilvl="0" w:tplc="0AA6F3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20C0C24"/>
    <w:multiLevelType w:val="hybridMultilevel"/>
    <w:tmpl w:val="C17E71C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C71301"/>
    <w:multiLevelType w:val="hybridMultilevel"/>
    <w:tmpl w:val="5DBA12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873C26"/>
    <w:multiLevelType w:val="hybridMultilevel"/>
    <w:tmpl w:val="6F64BED2"/>
    <w:lvl w:ilvl="0" w:tplc="716CCEA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EF3D66"/>
    <w:multiLevelType w:val="hybridMultilevel"/>
    <w:tmpl w:val="72D48972"/>
    <w:lvl w:ilvl="0" w:tplc="7BCE12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5D83D0F"/>
    <w:multiLevelType w:val="hybridMultilevel"/>
    <w:tmpl w:val="33E40120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A7E7AB4"/>
    <w:multiLevelType w:val="hybridMultilevel"/>
    <w:tmpl w:val="4596DFF4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BEC7142"/>
    <w:multiLevelType w:val="hybridMultilevel"/>
    <w:tmpl w:val="A3BA82A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1CCC0315"/>
    <w:multiLevelType w:val="hybridMultilevel"/>
    <w:tmpl w:val="F524F544"/>
    <w:lvl w:ilvl="0" w:tplc="0AA6F3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F2370B"/>
    <w:multiLevelType w:val="hybridMultilevel"/>
    <w:tmpl w:val="BA18B6E4"/>
    <w:lvl w:ilvl="0" w:tplc="0AA6F30A">
      <w:start w:val="1"/>
      <w:numFmt w:val="decimal"/>
      <w:lvlText w:val="%1"/>
      <w:lvlJc w:val="left"/>
      <w:pPr>
        <w:ind w:left="36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14" w15:restartNumberingAfterBreak="0">
    <w:nsid w:val="1E821CDD"/>
    <w:multiLevelType w:val="hybridMultilevel"/>
    <w:tmpl w:val="56DE17B2"/>
    <w:lvl w:ilvl="0" w:tplc="4C6C1B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544F4"/>
    <w:multiLevelType w:val="hybridMultilevel"/>
    <w:tmpl w:val="F5405A6A"/>
    <w:lvl w:ilvl="0" w:tplc="D944B23E">
      <w:start w:val="1"/>
      <w:numFmt w:val="bullet"/>
      <w:pStyle w:val="Nagwek2"/>
      <w:lvlText w:val="−"/>
      <w:lvlJc w:val="left"/>
      <w:pPr>
        <w:ind w:left="142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 w15:restartNumberingAfterBreak="0">
    <w:nsid w:val="2A651C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F27E9F"/>
    <w:multiLevelType w:val="multilevel"/>
    <w:tmpl w:val="C018CAD6"/>
    <w:lvl w:ilvl="0">
      <w:start w:val="1"/>
      <w:numFmt w:val="upperRoman"/>
      <w:lvlText w:val="%1."/>
      <w:lvlJc w:val="left"/>
      <w:pPr>
        <w:ind w:left="36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AED5B57"/>
    <w:multiLevelType w:val="multilevel"/>
    <w:tmpl w:val="9EBC1FE8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 w15:restartNumberingAfterBreak="0">
    <w:nsid w:val="3DD269DD"/>
    <w:multiLevelType w:val="hybridMultilevel"/>
    <w:tmpl w:val="477A8BD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0E12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0D26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CDC6351"/>
    <w:multiLevelType w:val="multilevel"/>
    <w:tmpl w:val="AA064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3" w15:restartNumberingAfterBreak="0">
    <w:nsid w:val="4F39114B"/>
    <w:multiLevelType w:val="hybridMultilevel"/>
    <w:tmpl w:val="21DA0560"/>
    <w:lvl w:ilvl="0" w:tplc="7BCE12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FA53083"/>
    <w:multiLevelType w:val="hybridMultilevel"/>
    <w:tmpl w:val="C1CA16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2F3BA4"/>
    <w:multiLevelType w:val="hybridMultilevel"/>
    <w:tmpl w:val="9152A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1531D3"/>
    <w:multiLevelType w:val="hybridMultilevel"/>
    <w:tmpl w:val="4C6E74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75221FC"/>
    <w:multiLevelType w:val="hybridMultilevel"/>
    <w:tmpl w:val="E35CD222"/>
    <w:lvl w:ilvl="0" w:tplc="6BA4DD2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01499"/>
    <w:multiLevelType w:val="hybridMultilevel"/>
    <w:tmpl w:val="F0B04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5E4773"/>
    <w:multiLevelType w:val="multilevel"/>
    <w:tmpl w:val="90628DF8"/>
    <w:lvl w:ilvl="0">
      <w:start w:val="1"/>
      <w:numFmt w:val="decimal"/>
      <w:lvlText w:val="%1)"/>
      <w:lvlJc w:val="left"/>
      <w:pPr>
        <w:ind w:left="106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3943"/>
        </w:tabs>
        <w:ind w:left="3943" w:hanging="360"/>
      </w:pPr>
      <w:rPr>
        <w:rFonts w:ascii="Symbol" w:hAnsi="Symbol" w:hint="default"/>
      </w:rPr>
    </w:lvl>
    <w:lvl w:ilvl="5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30" w15:restartNumberingAfterBreak="0">
    <w:nsid w:val="5F4A52CD"/>
    <w:multiLevelType w:val="multilevel"/>
    <w:tmpl w:val="32F2C792"/>
    <w:lvl w:ilvl="0">
      <w:start w:val="5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1" w15:restartNumberingAfterBreak="0">
    <w:nsid w:val="5F65732F"/>
    <w:multiLevelType w:val="hybridMultilevel"/>
    <w:tmpl w:val="3190E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305B69"/>
    <w:multiLevelType w:val="hybridMultilevel"/>
    <w:tmpl w:val="3F9E08DC"/>
    <w:lvl w:ilvl="0" w:tplc="365012A8">
      <w:start w:val="1"/>
      <w:numFmt w:val="lowerLetter"/>
      <w:lvlText w:val="%1)"/>
      <w:lvlJc w:val="left"/>
      <w:pPr>
        <w:ind w:left="1429" w:hanging="360"/>
      </w:pPr>
      <w:rPr>
        <w:rFonts w:ascii="Calibri" w:hAnsi="Calibri" w:cs="Times New Roman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0642CC2"/>
    <w:multiLevelType w:val="hybridMultilevel"/>
    <w:tmpl w:val="8B7A66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774554"/>
    <w:multiLevelType w:val="hybridMultilevel"/>
    <w:tmpl w:val="CC6CC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114650"/>
    <w:multiLevelType w:val="hybridMultilevel"/>
    <w:tmpl w:val="4A065AAA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6" w15:restartNumberingAfterBreak="0">
    <w:nsid w:val="774F7621"/>
    <w:multiLevelType w:val="hybridMultilevel"/>
    <w:tmpl w:val="48122BA6"/>
    <w:lvl w:ilvl="0" w:tplc="69681780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7" w15:restartNumberingAfterBreak="0">
    <w:nsid w:val="77D33DDF"/>
    <w:multiLevelType w:val="hybridMultilevel"/>
    <w:tmpl w:val="30D002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355D3B"/>
    <w:multiLevelType w:val="hybridMultilevel"/>
    <w:tmpl w:val="49AEF17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AA13D5C"/>
    <w:multiLevelType w:val="hybridMultilevel"/>
    <w:tmpl w:val="FC62E8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1522BF"/>
    <w:multiLevelType w:val="hybridMultilevel"/>
    <w:tmpl w:val="48960F4A"/>
    <w:lvl w:ilvl="0" w:tplc="365012A8">
      <w:start w:val="1"/>
      <w:numFmt w:val="lowerLetter"/>
      <w:lvlText w:val="%1)"/>
      <w:lvlJc w:val="left"/>
      <w:pPr>
        <w:ind w:left="1487" w:hanging="360"/>
      </w:pPr>
      <w:rPr>
        <w:rFonts w:ascii="Calibri" w:hAnsi="Calibri" w:hint="default"/>
        <w:b w:val="0"/>
        <w:i w:val="0"/>
        <w:spacing w:val="0"/>
        <w:w w:val="100"/>
        <w:kern w:val="0"/>
        <w:position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num w:numId="1" w16cid:durableId="58943091">
    <w:abstractNumId w:val="10"/>
  </w:num>
  <w:num w:numId="2" w16cid:durableId="1183395723">
    <w:abstractNumId w:val="11"/>
  </w:num>
  <w:num w:numId="3" w16cid:durableId="1439984847">
    <w:abstractNumId w:val="15"/>
  </w:num>
  <w:num w:numId="4" w16cid:durableId="968970947">
    <w:abstractNumId w:val="17"/>
  </w:num>
  <w:num w:numId="5" w16cid:durableId="1088772315">
    <w:abstractNumId w:val="16"/>
  </w:num>
  <w:num w:numId="6" w16cid:durableId="25450930">
    <w:abstractNumId w:val="29"/>
  </w:num>
  <w:num w:numId="7" w16cid:durableId="1377923499">
    <w:abstractNumId w:val="13"/>
  </w:num>
  <w:num w:numId="8" w16cid:durableId="876233763">
    <w:abstractNumId w:val="21"/>
  </w:num>
  <w:num w:numId="9" w16cid:durableId="2136487120">
    <w:abstractNumId w:val="9"/>
  </w:num>
  <w:num w:numId="10" w16cid:durableId="651641146">
    <w:abstractNumId w:val="32"/>
  </w:num>
  <w:num w:numId="11" w16cid:durableId="596135378">
    <w:abstractNumId w:val="2"/>
  </w:num>
  <w:num w:numId="12" w16cid:durableId="1492213605">
    <w:abstractNumId w:val="7"/>
  </w:num>
  <w:num w:numId="13" w16cid:durableId="831026238">
    <w:abstractNumId w:val="4"/>
  </w:num>
  <w:num w:numId="14" w16cid:durableId="1871338698">
    <w:abstractNumId w:val="12"/>
  </w:num>
  <w:num w:numId="15" w16cid:durableId="4004418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4351085">
    <w:abstractNumId w:val="0"/>
  </w:num>
  <w:num w:numId="17" w16cid:durableId="750544885">
    <w:abstractNumId w:val="26"/>
  </w:num>
  <w:num w:numId="18" w16cid:durableId="174656262">
    <w:abstractNumId w:val="19"/>
  </w:num>
  <w:num w:numId="19" w16cid:durableId="1735424985">
    <w:abstractNumId w:val="37"/>
  </w:num>
  <w:num w:numId="20" w16cid:durableId="1578124788">
    <w:abstractNumId w:val="36"/>
  </w:num>
  <w:num w:numId="21" w16cid:durableId="1272543340">
    <w:abstractNumId w:val="18"/>
  </w:num>
  <w:num w:numId="22" w16cid:durableId="956718752">
    <w:abstractNumId w:val="3"/>
  </w:num>
  <w:num w:numId="23" w16cid:durableId="775296119">
    <w:abstractNumId w:val="28"/>
  </w:num>
  <w:num w:numId="24" w16cid:durableId="1583760262">
    <w:abstractNumId w:val="38"/>
  </w:num>
  <w:num w:numId="25" w16cid:durableId="410662599">
    <w:abstractNumId w:val="39"/>
  </w:num>
  <w:num w:numId="26" w16cid:durableId="343016166">
    <w:abstractNumId w:val="27"/>
  </w:num>
  <w:num w:numId="27" w16cid:durableId="705182440">
    <w:abstractNumId w:val="30"/>
  </w:num>
  <w:num w:numId="28" w16cid:durableId="1101727641">
    <w:abstractNumId w:val="22"/>
  </w:num>
  <w:num w:numId="29" w16cid:durableId="2072464775">
    <w:abstractNumId w:val="35"/>
  </w:num>
  <w:num w:numId="30" w16cid:durableId="903174756">
    <w:abstractNumId w:val="40"/>
  </w:num>
  <w:num w:numId="31" w16cid:durableId="820271684">
    <w:abstractNumId w:val="5"/>
  </w:num>
  <w:num w:numId="32" w16cid:durableId="1243100968">
    <w:abstractNumId w:val="15"/>
  </w:num>
  <w:num w:numId="33" w16cid:durableId="510998421">
    <w:abstractNumId w:val="31"/>
  </w:num>
  <w:num w:numId="34" w16cid:durableId="24137381">
    <w:abstractNumId w:val="15"/>
  </w:num>
  <w:num w:numId="35" w16cid:durableId="206065954">
    <w:abstractNumId w:val="33"/>
  </w:num>
  <w:num w:numId="36" w16cid:durableId="623005298">
    <w:abstractNumId w:val="25"/>
  </w:num>
  <w:num w:numId="37" w16cid:durableId="404493315">
    <w:abstractNumId w:val="15"/>
  </w:num>
  <w:num w:numId="38" w16cid:durableId="62610738">
    <w:abstractNumId w:val="20"/>
  </w:num>
  <w:num w:numId="39" w16cid:durableId="447894843">
    <w:abstractNumId w:val="15"/>
  </w:num>
  <w:num w:numId="40" w16cid:durableId="688410180">
    <w:abstractNumId w:val="23"/>
  </w:num>
  <w:num w:numId="41" w16cid:durableId="1892839968">
    <w:abstractNumId w:val="8"/>
  </w:num>
  <w:num w:numId="42" w16cid:durableId="1209075140">
    <w:abstractNumId w:val="24"/>
  </w:num>
  <w:num w:numId="43" w16cid:durableId="881866489">
    <w:abstractNumId w:val="34"/>
  </w:num>
  <w:num w:numId="44" w16cid:durableId="449781050">
    <w:abstractNumId w:val="1"/>
  </w:num>
  <w:num w:numId="45" w16cid:durableId="1226601643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6F"/>
    <w:rsid w:val="00001FAF"/>
    <w:rsid w:val="00006441"/>
    <w:rsid w:val="000138C1"/>
    <w:rsid w:val="000158E2"/>
    <w:rsid w:val="0002258A"/>
    <w:rsid w:val="00022E2D"/>
    <w:rsid w:val="00030675"/>
    <w:rsid w:val="000340C0"/>
    <w:rsid w:val="0004738C"/>
    <w:rsid w:val="00055F5E"/>
    <w:rsid w:val="00060B43"/>
    <w:rsid w:val="00061A60"/>
    <w:rsid w:val="000647D8"/>
    <w:rsid w:val="00064DE4"/>
    <w:rsid w:val="00077EE3"/>
    <w:rsid w:val="000941AB"/>
    <w:rsid w:val="000A4D1B"/>
    <w:rsid w:val="000A754D"/>
    <w:rsid w:val="000B40FD"/>
    <w:rsid w:val="000C12D9"/>
    <w:rsid w:val="000C319F"/>
    <w:rsid w:val="000C68C1"/>
    <w:rsid w:val="000E335F"/>
    <w:rsid w:val="000E64CA"/>
    <w:rsid w:val="000F3F79"/>
    <w:rsid w:val="001213BC"/>
    <w:rsid w:val="001329C4"/>
    <w:rsid w:val="001509CA"/>
    <w:rsid w:val="00155545"/>
    <w:rsid w:val="00163F1A"/>
    <w:rsid w:val="00165EE6"/>
    <w:rsid w:val="0017521D"/>
    <w:rsid w:val="001824F4"/>
    <w:rsid w:val="001844A9"/>
    <w:rsid w:val="0019787E"/>
    <w:rsid w:val="001A236B"/>
    <w:rsid w:val="001B0E15"/>
    <w:rsid w:val="001B7A05"/>
    <w:rsid w:val="001C10A5"/>
    <w:rsid w:val="001C7A9D"/>
    <w:rsid w:val="001E2EEA"/>
    <w:rsid w:val="001E441D"/>
    <w:rsid w:val="002101E0"/>
    <w:rsid w:val="00224132"/>
    <w:rsid w:val="00224D92"/>
    <w:rsid w:val="00263292"/>
    <w:rsid w:val="00274764"/>
    <w:rsid w:val="00276B35"/>
    <w:rsid w:val="00280CF7"/>
    <w:rsid w:val="00282EF7"/>
    <w:rsid w:val="002A32CE"/>
    <w:rsid w:val="002A4E1A"/>
    <w:rsid w:val="002A5C4A"/>
    <w:rsid w:val="002C0A84"/>
    <w:rsid w:val="002C68A5"/>
    <w:rsid w:val="002D7B8F"/>
    <w:rsid w:val="002E6B2D"/>
    <w:rsid w:val="0031554D"/>
    <w:rsid w:val="003241CD"/>
    <w:rsid w:val="003351B7"/>
    <w:rsid w:val="00341CF0"/>
    <w:rsid w:val="00344C3E"/>
    <w:rsid w:val="0035217A"/>
    <w:rsid w:val="00367B74"/>
    <w:rsid w:val="0037074C"/>
    <w:rsid w:val="003732C0"/>
    <w:rsid w:val="00387766"/>
    <w:rsid w:val="00391D3D"/>
    <w:rsid w:val="003B28FB"/>
    <w:rsid w:val="003B7028"/>
    <w:rsid w:val="003C35DB"/>
    <w:rsid w:val="003C3A23"/>
    <w:rsid w:val="003E3A02"/>
    <w:rsid w:val="004026F9"/>
    <w:rsid w:val="004112EA"/>
    <w:rsid w:val="00411587"/>
    <w:rsid w:val="00416102"/>
    <w:rsid w:val="00417AD8"/>
    <w:rsid w:val="00423938"/>
    <w:rsid w:val="00424349"/>
    <w:rsid w:val="00432B76"/>
    <w:rsid w:val="00433F18"/>
    <w:rsid w:val="0043642E"/>
    <w:rsid w:val="004444BF"/>
    <w:rsid w:val="00450671"/>
    <w:rsid w:val="00467AA5"/>
    <w:rsid w:val="004710DA"/>
    <w:rsid w:val="00472B7B"/>
    <w:rsid w:val="0048348D"/>
    <w:rsid w:val="00483E19"/>
    <w:rsid w:val="00486C0B"/>
    <w:rsid w:val="004A2B55"/>
    <w:rsid w:val="004B0BC3"/>
    <w:rsid w:val="004C249D"/>
    <w:rsid w:val="004C5221"/>
    <w:rsid w:val="004D0888"/>
    <w:rsid w:val="00517CBB"/>
    <w:rsid w:val="00535B48"/>
    <w:rsid w:val="005430BD"/>
    <w:rsid w:val="00547A84"/>
    <w:rsid w:val="0055029A"/>
    <w:rsid w:val="00550C55"/>
    <w:rsid w:val="00550DD9"/>
    <w:rsid w:val="005762D8"/>
    <w:rsid w:val="00576B4B"/>
    <w:rsid w:val="00576FB9"/>
    <w:rsid w:val="00577CFE"/>
    <w:rsid w:val="005B0052"/>
    <w:rsid w:val="005B2853"/>
    <w:rsid w:val="005C3578"/>
    <w:rsid w:val="005D7610"/>
    <w:rsid w:val="005F2391"/>
    <w:rsid w:val="005F2E40"/>
    <w:rsid w:val="005F5A16"/>
    <w:rsid w:val="006008C0"/>
    <w:rsid w:val="006039A6"/>
    <w:rsid w:val="006205B7"/>
    <w:rsid w:val="00623FEF"/>
    <w:rsid w:val="006257E8"/>
    <w:rsid w:val="00644111"/>
    <w:rsid w:val="006466C7"/>
    <w:rsid w:val="0065299E"/>
    <w:rsid w:val="00665900"/>
    <w:rsid w:val="006664FE"/>
    <w:rsid w:val="00690B3E"/>
    <w:rsid w:val="00693945"/>
    <w:rsid w:val="006B0A54"/>
    <w:rsid w:val="006C2E18"/>
    <w:rsid w:val="006D66CC"/>
    <w:rsid w:val="006D71A4"/>
    <w:rsid w:val="006E445A"/>
    <w:rsid w:val="006E66EE"/>
    <w:rsid w:val="00701E55"/>
    <w:rsid w:val="007037EC"/>
    <w:rsid w:val="007315A6"/>
    <w:rsid w:val="00731742"/>
    <w:rsid w:val="007336FA"/>
    <w:rsid w:val="0074373C"/>
    <w:rsid w:val="00752D7C"/>
    <w:rsid w:val="00754AB6"/>
    <w:rsid w:val="00762C48"/>
    <w:rsid w:val="00765580"/>
    <w:rsid w:val="00766160"/>
    <w:rsid w:val="00773D63"/>
    <w:rsid w:val="00776AFD"/>
    <w:rsid w:val="007851B6"/>
    <w:rsid w:val="0078780E"/>
    <w:rsid w:val="007928D5"/>
    <w:rsid w:val="00795B6B"/>
    <w:rsid w:val="00795C65"/>
    <w:rsid w:val="007A3E15"/>
    <w:rsid w:val="007A52A3"/>
    <w:rsid w:val="007B46CB"/>
    <w:rsid w:val="007B5106"/>
    <w:rsid w:val="007B5365"/>
    <w:rsid w:val="007C3955"/>
    <w:rsid w:val="007C3ABE"/>
    <w:rsid w:val="007D146A"/>
    <w:rsid w:val="007D3316"/>
    <w:rsid w:val="007E3C0C"/>
    <w:rsid w:val="007E494C"/>
    <w:rsid w:val="007F0B2A"/>
    <w:rsid w:val="008166A8"/>
    <w:rsid w:val="008236DB"/>
    <w:rsid w:val="00835266"/>
    <w:rsid w:val="00843B7B"/>
    <w:rsid w:val="0084551F"/>
    <w:rsid w:val="00856C16"/>
    <w:rsid w:val="00856EC3"/>
    <w:rsid w:val="00860F5C"/>
    <w:rsid w:val="008649DE"/>
    <w:rsid w:val="0088335F"/>
    <w:rsid w:val="008A6312"/>
    <w:rsid w:val="008B5EE7"/>
    <w:rsid w:val="008B667E"/>
    <w:rsid w:val="008B6891"/>
    <w:rsid w:val="008C4C91"/>
    <w:rsid w:val="008D0A9F"/>
    <w:rsid w:val="008D4DA8"/>
    <w:rsid w:val="008D4FEC"/>
    <w:rsid w:val="008E266C"/>
    <w:rsid w:val="008E3CA0"/>
    <w:rsid w:val="008E4DC2"/>
    <w:rsid w:val="008F3024"/>
    <w:rsid w:val="008F5A3F"/>
    <w:rsid w:val="00903292"/>
    <w:rsid w:val="009130DB"/>
    <w:rsid w:val="00932891"/>
    <w:rsid w:val="00933CE9"/>
    <w:rsid w:val="009348DE"/>
    <w:rsid w:val="00937BAE"/>
    <w:rsid w:val="009509FF"/>
    <w:rsid w:val="00951195"/>
    <w:rsid w:val="0095257B"/>
    <w:rsid w:val="00962C8C"/>
    <w:rsid w:val="00971583"/>
    <w:rsid w:val="00973D4E"/>
    <w:rsid w:val="009826D8"/>
    <w:rsid w:val="009904A7"/>
    <w:rsid w:val="00992E35"/>
    <w:rsid w:val="00994F21"/>
    <w:rsid w:val="009A12ED"/>
    <w:rsid w:val="009B0CCE"/>
    <w:rsid w:val="009B5C75"/>
    <w:rsid w:val="009D48BC"/>
    <w:rsid w:val="009E3DCB"/>
    <w:rsid w:val="009E5D9B"/>
    <w:rsid w:val="009F4287"/>
    <w:rsid w:val="00A10E2C"/>
    <w:rsid w:val="00A221AC"/>
    <w:rsid w:val="00A320FF"/>
    <w:rsid w:val="00A33763"/>
    <w:rsid w:val="00A35D67"/>
    <w:rsid w:val="00A40D6F"/>
    <w:rsid w:val="00A501F5"/>
    <w:rsid w:val="00A60CC7"/>
    <w:rsid w:val="00A623A1"/>
    <w:rsid w:val="00A63057"/>
    <w:rsid w:val="00A660CD"/>
    <w:rsid w:val="00A75597"/>
    <w:rsid w:val="00A80181"/>
    <w:rsid w:val="00AA1C41"/>
    <w:rsid w:val="00AB16E2"/>
    <w:rsid w:val="00AB496D"/>
    <w:rsid w:val="00AC2C49"/>
    <w:rsid w:val="00AE472C"/>
    <w:rsid w:val="00B0577C"/>
    <w:rsid w:val="00B10C3A"/>
    <w:rsid w:val="00B27D10"/>
    <w:rsid w:val="00B33344"/>
    <w:rsid w:val="00B3603D"/>
    <w:rsid w:val="00B45EDD"/>
    <w:rsid w:val="00B51566"/>
    <w:rsid w:val="00B671E0"/>
    <w:rsid w:val="00B67736"/>
    <w:rsid w:val="00B67746"/>
    <w:rsid w:val="00B942F5"/>
    <w:rsid w:val="00B95453"/>
    <w:rsid w:val="00BB29A3"/>
    <w:rsid w:val="00BC0710"/>
    <w:rsid w:val="00BE3EBA"/>
    <w:rsid w:val="00BF4AA9"/>
    <w:rsid w:val="00BF5259"/>
    <w:rsid w:val="00C01311"/>
    <w:rsid w:val="00C1227B"/>
    <w:rsid w:val="00C146A6"/>
    <w:rsid w:val="00C248C5"/>
    <w:rsid w:val="00C42470"/>
    <w:rsid w:val="00C42F08"/>
    <w:rsid w:val="00C45A83"/>
    <w:rsid w:val="00C52023"/>
    <w:rsid w:val="00C53EBE"/>
    <w:rsid w:val="00C5733D"/>
    <w:rsid w:val="00C64224"/>
    <w:rsid w:val="00C70478"/>
    <w:rsid w:val="00C770E2"/>
    <w:rsid w:val="00C82309"/>
    <w:rsid w:val="00CC20BE"/>
    <w:rsid w:val="00CC6185"/>
    <w:rsid w:val="00CC61A9"/>
    <w:rsid w:val="00CC675D"/>
    <w:rsid w:val="00CD14D5"/>
    <w:rsid w:val="00CE3207"/>
    <w:rsid w:val="00CF7874"/>
    <w:rsid w:val="00D10D48"/>
    <w:rsid w:val="00D150C3"/>
    <w:rsid w:val="00D32772"/>
    <w:rsid w:val="00D46F7C"/>
    <w:rsid w:val="00D87A32"/>
    <w:rsid w:val="00D9525D"/>
    <w:rsid w:val="00D95E51"/>
    <w:rsid w:val="00DB680C"/>
    <w:rsid w:val="00DC12F7"/>
    <w:rsid w:val="00DC25C6"/>
    <w:rsid w:val="00DC4CA5"/>
    <w:rsid w:val="00DD1CAF"/>
    <w:rsid w:val="00DD3488"/>
    <w:rsid w:val="00DE5AB4"/>
    <w:rsid w:val="00DE620E"/>
    <w:rsid w:val="00DF0573"/>
    <w:rsid w:val="00E2074A"/>
    <w:rsid w:val="00E21C53"/>
    <w:rsid w:val="00E23F1A"/>
    <w:rsid w:val="00E3238A"/>
    <w:rsid w:val="00E419AE"/>
    <w:rsid w:val="00E44B55"/>
    <w:rsid w:val="00E4708C"/>
    <w:rsid w:val="00E62E76"/>
    <w:rsid w:val="00E74E87"/>
    <w:rsid w:val="00EA1E5C"/>
    <w:rsid w:val="00EB27DB"/>
    <w:rsid w:val="00ED6721"/>
    <w:rsid w:val="00ED6F4C"/>
    <w:rsid w:val="00ED7DD3"/>
    <w:rsid w:val="00ED7E9A"/>
    <w:rsid w:val="00EE2319"/>
    <w:rsid w:val="00EE67E9"/>
    <w:rsid w:val="00EF52AB"/>
    <w:rsid w:val="00F02F40"/>
    <w:rsid w:val="00F07547"/>
    <w:rsid w:val="00F167AF"/>
    <w:rsid w:val="00F24866"/>
    <w:rsid w:val="00F272C0"/>
    <w:rsid w:val="00F2762F"/>
    <w:rsid w:val="00F41332"/>
    <w:rsid w:val="00F4596B"/>
    <w:rsid w:val="00F47FF0"/>
    <w:rsid w:val="00F503B3"/>
    <w:rsid w:val="00F5086F"/>
    <w:rsid w:val="00F5164F"/>
    <w:rsid w:val="00F52E3C"/>
    <w:rsid w:val="00F55F8D"/>
    <w:rsid w:val="00F5729B"/>
    <w:rsid w:val="00F67336"/>
    <w:rsid w:val="00F7057A"/>
    <w:rsid w:val="00F764BF"/>
    <w:rsid w:val="00F777AC"/>
    <w:rsid w:val="00F873ED"/>
    <w:rsid w:val="00FA608A"/>
    <w:rsid w:val="00FA63BE"/>
    <w:rsid w:val="00FA682D"/>
    <w:rsid w:val="00FB52B3"/>
    <w:rsid w:val="00FC510C"/>
    <w:rsid w:val="00FD2F80"/>
    <w:rsid w:val="00FE467B"/>
    <w:rsid w:val="00FE4FBA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7C4722"/>
  <w15:docId w15:val="{93FDFAC7-50C7-471A-81CA-6874F278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2D8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1213BC"/>
    <w:pPr>
      <w:widowControl w:val="0"/>
      <w:autoSpaceDE w:val="0"/>
      <w:autoSpaceDN w:val="0"/>
      <w:spacing w:after="0" w:line="240" w:lineRule="auto"/>
      <w:ind w:left="708"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qFormat/>
    <w:locked/>
    <w:rsid w:val="001B7A05"/>
    <w:pPr>
      <w:keepNext/>
      <w:numPr>
        <w:numId w:val="3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213BC"/>
    <w:rPr>
      <w:rFonts w:ascii="Times New Roman" w:hAnsi="Times New Roman" w:cs="Times New Roman"/>
      <w:b/>
      <w:bCs/>
    </w:rPr>
  </w:style>
  <w:style w:type="paragraph" w:styleId="Akapitzlist">
    <w:name w:val="List Paragraph"/>
    <w:aliases w:val="L1,Numerowanie,Akapit z listą5,sw tekst,Akapit z listą BS,wypunktowanie,Kolorowa lista — akcent 11,2 heading,A_wyliczenie,K-P_odwolanie,maz_wyliczenie,opis dzialania,CW_Lista,Lista num,List Paragraph,Wypunktowanie"/>
    <w:basedOn w:val="Normalny"/>
    <w:link w:val="AkapitzlistZnak"/>
    <w:uiPriority w:val="34"/>
    <w:qFormat/>
    <w:rsid w:val="00E3238A"/>
    <w:pPr>
      <w:ind w:left="720"/>
      <w:contextualSpacing/>
    </w:pPr>
  </w:style>
  <w:style w:type="paragraph" w:customStyle="1" w:styleId="TableParagraph">
    <w:name w:val="Table Paragraph"/>
    <w:basedOn w:val="Normalny"/>
    <w:uiPriority w:val="99"/>
    <w:rsid w:val="001844A9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rsid w:val="005C357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C35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C357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5C35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5C3578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5C357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sw tekst Znak,Akapit z listą BS Znak,wypunktowanie Znak,Kolorowa lista — akcent 11 Znak,2 heading Znak,A_wyliczenie Znak,K-P_odwolanie Znak,maz_wyliczenie Znak,opis dzialania Znak"/>
    <w:link w:val="Akapitzlist"/>
    <w:uiPriority w:val="34"/>
    <w:qFormat/>
    <w:locked/>
    <w:rsid w:val="004C5221"/>
  </w:style>
  <w:style w:type="table" w:customStyle="1" w:styleId="TableNormal1">
    <w:name w:val="Table Normal1"/>
    <w:uiPriority w:val="99"/>
    <w:semiHidden/>
    <w:rsid w:val="007037EC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rsid w:val="009B0CCE"/>
    <w:rPr>
      <w:rFonts w:cs="Times New Roman"/>
      <w:color w:val="0000FF"/>
      <w:u w:val="single"/>
    </w:rPr>
  </w:style>
  <w:style w:type="character" w:customStyle="1" w:styleId="czeinternetowe">
    <w:name w:val="Łącze internetowe"/>
    <w:uiPriority w:val="99"/>
    <w:semiHidden/>
    <w:rsid w:val="006466C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8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87A32"/>
    <w:rPr>
      <w:rFonts w:cs="Times New Roman"/>
    </w:rPr>
  </w:style>
  <w:style w:type="paragraph" w:styleId="Stopka">
    <w:name w:val="footer"/>
    <w:basedOn w:val="Normalny"/>
    <w:link w:val="StopkaZnak"/>
    <w:rsid w:val="00D8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87A32"/>
    <w:rPr>
      <w:rFonts w:cs="Times New Roman"/>
    </w:rPr>
  </w:style>
  <w:style w:type="paragraph" w:customStyle="1" w:styleId="Heading">
    <w:name w:val="Heading"/>
    <w:basedOn w:val="Normalny"/>
    <w:uiPriority w:val="99"/>
    <w:rsid w:val="00D87A32"/>
    <w:pPr>
      <w:widowControl w:val="0"/>
      <w:suppressLineNumbers/>
      <w:tabs>
        <w:tab w:val="center" w:pos="4831"/>
        <w:tab w:val="right" w:pos="9662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F516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rsid w:val="000138C1"/>
    <w:rPr>
      <w:rFonts w:cs="Times New Roman"/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uiPriority w:val="99"/>
    <w:rsid w:val="00B27D10"/>
    <w:rPr>
      <w:rFonts w:cs="Times New Roman"/>
    </w:rPr>
  </w:style>
  <w:style w:type="character" w:customStyle="1" w:styleId="pktZnak">
    <w:name w:val="pkt Znak"/>
    <w:link w:val="pkt"/>
    <w:uiPriority w:val="99"/>
    <w:locked/>
    <w:rsid w:val="004710DA"/>
    <w:rPr>
      <w:sz w:val="24"/>
      <w:lang w:val="pl-PL" w:eastAsia="pl-PL"/>
    </w:rPr>
  </w:style>
  <w:style w:type="paragraph" w:customStyle="1" w:styleId="pkt">
    <w:name w:val="pkt"/>
    <w:basedOn w:val="Normalny"/>
    <w:link w:val="pktZnak"/>
    <w:uiPriority w:val="99"/>
    <w:rsid w:val="004710DA"/>
    <w:pPr>
      <w:spacing w:before="60" w:after="60" w:line="240" w:lineRule="auto"/>
      <w:ind w:left="851" w:hanging="295"/>
      <w:jc w:val="both"/>
    </w:pPr>
    <w:rPr>
      <w:sz w:val="24"/>
      <w:szCs w:val="20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4710DA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4710DA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1B7A05"/>
    <w:rPr>
      <w:rFonts w:ascii="Times New Roman" w:eastAsia="Times New Roman" w:hAnsi="Times New Roman"/>
      <w:b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A8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E4708C"/>
    <w:pPr>
      <w:numPr>
        <w:ilvl w:val="12"/>
      </w:numPr>
      <w:spacing w:after="0" w:line="240" w:lineRule="auto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708C"/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gslemien.bip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2515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zapytania ofertowego: ………………………</vt:lpstr>
    </vt:vector>
  </TitlesOfParts>
  <Company/>
  <LinksUpToDate>false</LinksUpToDate>
  <CharactersWithSpaces>17570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zapytania ofertowego: ………………………</dc:title>
  <dc:subject/>
  <dc:creator>Fajkis Izabela</dc:creator>
  <cp:keywords/>
  <dc:description/>
  <cp:lastModifiedBy>tomasz_jozefiak</cp:lastModifiedBy>
  <cp:revision>3</cp:revision>
  <cp:lastPrinted>2022-10-06T10:22:00Z</cp:lastPrinted>
  <dcterms:created xsi:type="dcterms:W3CDTF">2022-10-06T10:53:00Z</dcterms:created>
  <dcterms:modified xsi:type="dcterms:W3CDTF">2022-10-07T08:21:00Z</dcterms:modified>
</cp:coreProperties>
</file>