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9804" w14:textId="77777777" w:rsidR="001D4201" w:rsidRDefault="001D4201" w:rsidP="00C91B4D">
      <w:pPr>
        <w:spacing w:after="0"/>
        <w:rPr>
          <w:rFonts w:ascii="Tahoma" w:hAnsi="Tahoma" w:cs="Tahoma"/>
          <w:b/>
        </w:rPr>
      </w:pPr>
    </w:p>
    <w:p w14:paraId="00F896E0" w14:textId="034A5C96" w:rsidR="00B03470" w:rsidRPr="008D664C" w:rsidRDefault="00F61729" w:rsidP="00E05371">
      <w:pPr>
        <w:spacing w:after="0"/>
        <w:jc w:val="center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 xml:space="preserve">ZAPYTANIE OFERTOWE </w:t>
      </w:r>
      <w:r w:rsidR="00103483">
        <w:rPr>
          <w:rFonts w:ascii="Tahoma" w:hAnsi="Tahoma" w:cs="Tahoma"/>
          <w:b/>
        </w:rPr>
        <w:t>– Po modyfikacji</w:t>
      </w:r>
    </w:p>
    <w:p w14:paraId="5BC0B690" w14:textId="1074B40F" w:rsidR="00F61729" w:rsidRPr="008D664C" w:rsidRDefault="00C53860" w:rsidP="00E05371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Nr </w:t>
      </w:r>
      <w:r w:rsidR="00506D2A">
        <w:rPr>
          <w:rFonts w:ascii="Tahoma" w:hAnsi="Tahoma" w:cs="Tahoma"/>
          <w:b/>
        </w:rPr>
        <w:t>ZP.271.1.38.2022</w:t>
      </w:r>
    </w:p>
    <w:p w14:paraId="0B288C15" w14:textId="77777777" w:rsidR="00F61729" w:rsidRPr="008D664C" w:rsidRDefault="00F61729" w:rsidP="0046432C">
      <w:pPr>
        <w:spacing w:after="0"/>
        <w:rPr>
          <w:rFonts w:ascii="Tahoma" w:hAnsi="Tahoma" w:cs="Tahoma"/>
          <w:b/>
        </w:rPr>
      </w:pPr>
    </w:p>
    <w:p w14:paraId="2D92B16F" w14:textId="0E9C8AF1" w:rsidR="00B95A69" w:rsidRPr="008D664C" w:rsidRDefault="003061DB" w:rsidP="003061DB">
      <w:pPr>
        <w:pStyle w:val="Tekstpodstawowy3"/>
        <w:tabs>
          <w:tab w:val="left" w:pos="2410"/>
        </w:tabs>
        <w:ind w:right="-1"/>
        <w:jc w:val="center"/>
        <w:rPr>
          <w:rFonts w:ascii="Tahoma" w:hAnsi="Tahoma" w:cs="Tahoma"/>
          <w:b/>
          <w:iCs/>
          <w:spacing w:val="15"/>
          <w:sz w:val="22"/>
          <w:szCs w:val="22"/>
        </w:rPr>
      </w:pPr>
      <w:r w:rsidRPr="008D664C">
        <w:rPr>
          <w:rFonts w:ascii="Tahoma" w:hAnsi="Tahoma" w:cs="Tahoma"/>
          <w:b/>
          <w:iCs/>
          <w:spacing w:val="15"/>
          <w:sz w:val="22"/>
          <w:szCs w:val="22"/>
        </w:rPr>
        <w:t xml:space="preserve"> </w:t>
      </w:r>
      <w:r w:rsidRPr="008D664C">
        <w:rPr>
          <w:rFonts w:ascii="Tahoma" w:hAnsi="Tahoma" w:cs="Tahoma"/>
          <w:b/>
          <w:bCs/>
          <w:sz w:val="22"/>
          <w:szCs w:val="22"/>
        </w:rPr>
        <w:t>na świadczenie usługi w zakresie transportu dzieci</w:t>
      </w:r>
      <w:r w:rsidR="00566807" w:rsidRPr="008D664C">
        <w:rPr>
          <w:rFonts w:ascii="Tahoma" w:hAnsi="Tahoma" w:cs="Tahoma"/>
          <w:b/>
          <w:bCs/>
          <w:sz w:val="22"/>
          <w:szCs w:val="22"/>
        </w:rPr>
        <w:t xml:space="preserve"> niepełnosprawnych</w:t>
      </w:r>
      <w:r w:rsidRPr="008D664C">
        <w:rPr>
          <w:rFonts w:ascii="Tahoma" w:hAnsi="Tahoma" w:cs="Tahoma"/>
          <w:b/>
          <w:bCs/>
          <w:sz w:val="22"/>
          <w:szCs w:val="22"/>
        </w:rPr>
        <w:t xml:space="preserve"> zamieszkałych na terenie Gminy </w:t>
      </w:r>
      <w:r w:rsidR="00B04ED6">
        <w:rPr>
          <w:rFonts w:ascii="Tahoma" w:hAnsi="Tahoma" w:cs="Tahoma"/>
          <w:b/>
          <w:bCs/>
          <w:sz w:val="22"/>
          <w:szCs w:val="22"/>
        </w:rPr>
        <w:t>Ślemień</w:t>
      </w:r>
      <w:r w:rsidR="00C53860">
        <w:rPr>
          <w:rFonts w:ascii="Tahoma" w:hAnsi="Tahoma" w:cs="Tahoma"/>
          <w:b/>
          <w:bCs/>
          <w:sz w:val="22"/>
          <w:szCs w:val="22"/>
        </w:rPr>
        <w:t xml:space="preserve"> do placówek oświatowych, ośrodków                 </w:t>
      </w:r>
      <w:r w:rsidR="006F065C">
        <w:rPr>
          <w:rFonts w:ascii="Tahoma" w:hAnsi="Tahoma" w:cs="Tahoma"/>
          <w:b/>
          <w:bCs/>
          <w:sz w:val="22"/>
          <w:szCs w:val="22"/>
        </w:rPr>
        <w:t xml:space="preserve"> w roku szkolnym 2022/2023</w:t>
      </w:r>
    </w:p>
    <w:p w14:paraId="6FADC4D1" w14:textId="5A991673" w:rsidR="00B95A69" w:rsidRPr="008D664C" w:rsidRDefault="00B95A69" w:rsidP="00B95A69">
      <w:pPr>
        <w:spacing w:after="0" w:line="240" w:lineRule="auto"/>
        <w:jc w:val="center"/>
        <w:rPr>
          <w:rFonts w:ascii="Tahoma" w:hAnsi="Tahoma" w:cs="Tahoma"/>
          <w:i/>
        </w:rPr>
      </w:pPr>
      <w:r w:rsidRPr="008D664C">
        <w:rPr>
          <w:rFonts w:ascii="Tahoma" w:hAnsi="Tahoma" w:cs="Tahoma"/>
          <w:i/>
        </w:rPr>
        <w:t xml:space="preserve">Postępowanie wyłączone z zakresu przedmiotowego ustawy z dnia </w:t>
      </w:r>
      <w:r w:rsidR="00301525">
        <w:rPr>
          <w:rFonts w:ascii="Tahoma" w:hAnsi="Tahoma" w:cs="Tahoma"/>
          <w:i/>
        </w:rPr>
        <w:t>11 września 2019</w:t>
      </w:r>
      <w:r w:rsidRPr="008D664C">
        <w:rPr>
          <w:rFonts w:ascii="Tahoma" w:hAnsi="Tahoma" w:cs="Tahoma"/>
          <w:i/>
        </w:rPr>
        <w:t xml:space="preserve"> r. </w:t>
      </w:r>
    </w:p>
    <w:p w14:paraId="7864696D" w14:textId="77777777" w:rsidR="00B95A69" w:rsidRPr="008D664C" w:rsidRDefault="00B95A69" w:rsidP="00B95A69">
      <w:pPr>
        <w:spacing w:after="0" w:line="240" w:lineRule="auto"/>
        <w:jc w:val="center"/>
        <w:rPr>
          <w:rFonts w:ascii="Tahoma" w:hAnsi="Tahoma" w:cs="Tahoma"/>
          <w:b/>
        </w:rPr>
      </w:pPr>
      <w:r w:rsidRPr="008D664C">
        <w:rPr>
          <w:rFonts w:ascii="Tahoma" w:hAnsi="Tahoma" w:cs="Tahoma"/>
          <w:i/>
        </w:rPr>
        <w:t>Prawo zamówień publicznych</w:t>
      </w:r>
    </w:p>
    <w:p w14:paraId="62F78474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color w:val="FF0000"/>
        </w:rPr>
      </w:pPr>
    </w:p>
    <w:p w14:paraId="4CA14A34" w14:textId="77777777" w:rsidR="00F61729" w:rsidRPr="008D664C" w:rsidRDefault="00F61729" w:rsidP="00A6443F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I. ZAMAWIAJĄCY:</w:t>
      </w:r>
    </w:p>
    <w:p w14:paraId="62A89497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b/>
        </w:rPr>
      </w:pPr>
    </w:p>
    <w:p w14:paraId="78594DAD" w14:textId="08ABB17D" w:rsidR="00745A81" w:rsidRPr="008D664C" w:rsidRDefault="008D664C" w:rsidP="00745A81">
      <w:pPr>
        <w:spacing w:after="0"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Gmina </w:t>
      </w:r>
      <w:r w:rsidR="00B04ED6">
        <w:rPr>
          <w:rFonts w:ascii="Tahoma" w:hAnsi="Tahoma" w:cs="Tahoma"/>
          <w:b/>
        </w:rPr>
        <w:t>Ślemień</w:t>
      </w:r>
    </w:p>
    <w:p w14:paraId="1505EA79" w14:textId="5D8B1129" w:rsidR="00745A81" w:rsidRPr="008D664C" w:rsidRDefault="00745A81" w:rsidP="00745A81">
      <w:pPr>
        <w:spacing w:after="0" w:line="360" w:lineRule="auto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 xml:space="preserve">ul. Krakowska </w:t>
      </w:r>
      <w:r w:rsidR="00B04ED6">
        <w:rPr>
          <w:rFonts w:ascii="Tahoma" w:hAnsi="Tahoma" w:cs="Tahoma"/>
          <w:b/>
        </w:rPr>
        <w:t>148</w:t>
      </w:r>
      <w:r w:rsidRPr="008D664C">
        <w:rPr>
          <w:rFonts w:ascii="Tahoma" w:hAnsi="Tahoma" w:cs="Tahoma"/>
          <w:b/>
        </w:rPr>
        <w:t>, 34 – 32</w:t>
      </w:r>
      <w:r w:rsidR="00B04ED6">
        <w:rPr>
          <w:rFonts w:ascii="Tahoma" w:hAnsi="Tahoma" w:cs="Tahoma"/>
          <w:b/>
        </w:rPr>
        <w:t>3</w:t>
      </w:r>
      <w:r w:rsidRPr="008D664C">
        <w:rPr>
          <w:rFonts w:ascii="Tahoma" w:hAnsi="Tahoma" w:cs="Tahoma"/>
          <w:b/>
        </w:rPr>
        <w:t xml:space="preserve"> </w:t>
      </w:r>
      <w:r w:rsidR="00B04ED6">
        <w:rPr>
          <w:rFonts w:ascii="Tahoma" w:hAnsi="Tahoma" w:cs="Tahoma"/>
          <w:b/>
        </w:rPr>
        <w:t>Ślemień</w:t>
      </w:r>
    </w:p>
    <w:p w14:paraId="0140ED60" w14:textId="682C55B9" w:rsidR="00320F07" w:rsidRPr="008D664C" w:rsidRDefault="00745A81" w:rsidP="00320F07">
      <w:pPr>
        <w:spacing w:after="0" w:line="360" w:lineRule="auto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 xml:space="preserve">REGON: </w:t>
      </w:r>
      <w:r w:rsidR="00B04ED6">
        <w:rPr>
          <w:rFonts w:ascii="Tahoma" w:hAnsi="Tahoma" w:cs="Tahoma"/>
          <w:b/>
        </w:rPr>
        <w:t>072182700</w:t>
      </w:r>
      <w:r w:rsidRPr="008D664C">
        <w:rPr>
          <w:rFonts w:ascii="Tahoma" w:hAnsi="Tahoma" w:cs="Tahoma"/>
          <w:b/>
        </w:rPr>
        <w:t xml:space="preserve">; NIP: 553 – </w:t>
      </w:r>
      <w:r w:rsidR="00B04ED6">
        <w:rPr>
          <w:rFonts w:ascii="Tahoma" w:hAnsi="Tahoma" w:cs="Tahoma"/>
          <w:b/>
        </w:rPr>
        <w:t>25</w:t>
      </w:r>
      <w:r w:rsidRPr="008D664C">
        <w:rPr>
          <w:rFonts w:ascii="Tahoma" w:hAnsi="Tahoma" w:cs="Tahoma"/>
          <w:b/>
        </w:rPr>
        <w:t xml:space="preserve"> – </w:t>
      </w:r>
      <w:r w:rsidR="00B04ED6">
        <w:rPr>
          <w:rFonts w:ascii="Tahoma" w:hAnsi="Tahoma" w:cs="Tahoma"/>
          <w:b/>
        </w:rPr>
        <w:t>11 – 962</w:t>
      </w:r>
      <w:r w:rsidRPr="008D664C">
        <w:rPr>
          <w:rFonts w:ascii="Tahoma" w:hAnsi="Tahoma" w:cs="Tahoma"/>
          <w:b/>
        </w:rPr>
        <w:t xml:space="preserve"> </w:t>
      </w:r>
    </w:p>
    <w:p w14:paraId="32DF319A" w14:textId="77777777" w:rsidR="00745A81" w:rsidRPr="008D664C" w:rsidRDefault="00745A81" w:rsidP="00745A81">
      <w:pPr>
        <w:spacing w:after="0" w:line="360" w:lineRule="auto"/>
        <w:rPr>
          <w:rFonts w:ascii="Tahoma" w:hAnsi="Tahoma" w:cs="Tahoma"/>
        </w:rPr>
      </w:pPr>
      <w:r w:rsidRPr="008D664C">
        <w:rPr>
          <w:rFonts w:ascii="Tahoma" w:hAnsi="Tahoma" w:cs="Tahoma"/>
        </w:rPr>
        <w:t>Osoba do kontaktu:</w:t>
      </w:r>
    </w:p>
    <w:p w14:paraId="377E9D7D" w14:textId="4639B619" w:rsidR="00745A81" w:rsidRPr="008D664C" w:rsidRDefault="00B04ED6" w:rsidP="00745A81">
      <w:pPr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Alicja Wątroba</w:t>
      </w:r>
      <w:r w:rsidR="003061DB" w:rsidRPr="008D664C">
        <w:rPr>
          <w:rFonts w:ascii="Tahoma" w:hAnsi="Tahoma" w:cs="Tahoma"/>
        </w:rPr>
        <w:t xml:space="preserve"> - </w:t>
      </w:r>
      <w:r>
        <w:rPr>
          <w:rFonts w:ascii="Tahoma" w:hAnsi="Tahoma" w:cs="Tahoma"/>
        </w:rPr>
        <w:t>inspektor</w:t>
      </w:r>
    </w:p>
    <w:p w14:paraId="0F6CA0C3" w14:textId="5ABD7C56" w:rsidR="00745A81" w:rsidRPr="008D664C" w:rsidRDefault="00B95A69" w:rsidP="00745A81">
      <w:pPr>
        <w:spacing w:after="0" w:line="360" w:lineRule="auto"/>
        <w:rPr>
          <w:rFonts w:ascii="Tahoma" w:hAnsi="Tahoma" w:cs="Tahoma"/>
        </w:rPr>
      </w:pPr>
      <w:r w:rsidRPr="008D664C">
        <w:rPr>
          <w:rFonts w:ascii="Tahoma" w:hAnsi="Tahoma" w:cs="Tahoma"/>
        </w:rPr>
        <w:t>33 </w:t>
      </w:r>
      <w:r w:rsidR="003061DB" w:rsidRPr="008D664C">
        <w:rPr>
          <w:rFonts w:ascii="Tahoma" w:hAnsi="Tahoma" w:cs="Tahoma"/>
        </w:rPr>
        <w:t>865</w:t>
      </w:r>
      <w:r w:rsidR="00B04ED6">
        <w:rPr>
          <w:rFonts w:ascii="Tahoma" w:hAnsi="Tahoma" w:cs="Tahoma"/>
        </w:rPr>
        <w:t>4</w:t>
      </w:r>
      <w:r w:rsidR="003061DB" w:rsidRPr="008D664C">
        <w:rPr>
          <w:rFonts w:ascii="Tahoma" w:hAnsi="Tahoma" w:cs="Tahoma"/>
        </w:rPr>
        <w:t xml:space="preserve"> – 0</w:t>
      </w:r>
      <w:r w:rsidR="00B04ED6">
        <w:rPr>
          <w:rFonts w:ascii="Tahoma" w:hAnsi="Tahoma" w:cs="Tahoma"/>
        </w:rPr>
        <w:t>98</w:t>
      </w:r>
      <w:r w:rsidR="003061DB" w:rsidRP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 xml:space="preserve"> </w:t>
      </w:r>
    </w:p>
    <w:p w14:paraId="55601AA0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color w:val="FF0000"/>
        </w:rPr>
      </w:pPr>
    </w:p>
    <w:p w14:paraId="62EA5865" w14:textId="77777777" w:rsidR="00F61729" w:rsidRPr="008D664C" w:rsidRDefault="00F61729" w:rsidP="00A6443F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II. TRYB UDZIELANIA ZAMÓWIENIA</w:t>
      </w:r>
    </w:p>
    <w:p w14:paraId="534E0696" w14:textId="77777777" w:rsidR="00F61729" w:rsidRPr="008D664C" w:rsidRDefault="00F61729" w:rsidP="00A6443F">
      <w:pPr>
        <w:pStyle w:val="Akapitzlist"/>
        <w:spacing w:after="0" w:line="240" w:lineRule="auto"/>
        <w:ind w:left="0"/>
        <w:rPr>
          <w:rFonts w:ascii="Tahoma" w:hAnsi="Tahoma" w:cs="Tahoma"/>
        </w:rPr>
      </w:pPr>
    </w:p>
    <w:p w14:paraId="735F97E8" w14:textId="77777777" w:rsidR="00F61729" w:rsidRPr="008D664C" w:rsidRDefault="00F61729" w:rsidP="002543D6">
      <w:pPr>
        <w:pStyle w:val="Akapitzlist"/>
        <w:spacing w:after="0" w:line="240" w:lineRule="auto"/>
        <w:ind w:left="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Postępowanie </w:t>
      </w:r>
      <w:r w:rsidR="0083648A" w:rsidRPr="008D664C">
        <w:rPr>
          <w:rFonts w:ascii="Tahoma" w:hAnsi="Tahoma" w:cs="Tahoma"/>
        </w:rPr>
        <w:t>ma na celu rozeznanie rynku w przedmiotowym zakresie oraz wybór najkorzystniejszej oferty.</w:t>
      </w:r>
    </w:p>
    <w:p w14:paraId="3553A34E" w14:textId="77777777" w:rsidR="00F61729" w:rsidRPr="008D664C" w:rsidRDefault="00F61729" w:rsidP="00A6443F">
      <w:pPr>
        <w:pStyle w:val="Akapitzlist"/>
        <w:spacing w:after="0" w:line="240" w:lineRule="auto"/>
        <w:ind w:left="0"/>
        <w:rPr>
          <w:rFonts w:ascii="Tahoma" w:hAnsi="Tahoma" w:cs="Tahoma"/>
          <w:color w:val="FF0000"/>
        </w:rPr>
      </w:pPr>
    </w:p>
    <w:p w14:paraId="64ACC345" w14:textId="77777777" w:rsidR="00F61729" w:rsidRPr="008D664C" w:rsidRDefault="00F61729" w:rsidP="00A6443F">
      <w:pPr>
        <w:pStyle w:val="Akapitzlist"/>
        <w:spacing w:after="0" w:line="240" w:lineRule="auto"/>
        <w:ind w:left="0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III. OPIS PRZEDMIOTU ZAMÓWIENIA:</w:t>
      </w:r>
    </w:p>
    <w:p w14:paraId="52CC2966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b/>
        </w:rPr>
      </w:pPr>
    </w:p>
    <w:p w14:paraId="7D5D0724" w14:textId="77777777" w:rsidR="00F61729" w:rsidRPr="008D664C" w:rsidRDefault="00B95A69" w:rsidP="00A6443F">
      <w:pPr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Przedmiotem zamówienia jest:</w:t>
      </w:r>
    </w:p>
    <w:p w14:paraId="74E7EF27" w14:textId="77777777" w:rsidR="003061DB" w:rsidRPr="008D664C" w:rsidRDefault="003061DB" w:rsidP="00A6443F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00CEADC6" w14:textId="78576889" w:rsidR="00B95A69" w:rsidRPr="008D664C" w:rsidRDefault="003061DB" w:rsidP="003061DB">
      <w:pPr>
        <w:spacing w:after="0" w:line="240" w:lineRule="auto"/>
        <w:jc w:val="center"/>
        <w:rPr>
          <w:rFonts w:ascii="Tahoma" w:hAnsi="Tahoma" w:cs="Tahoma"/>
        </w:rPr>
      </w:pPr>
      <w:r w:rsidRPr="008D664C">
        <w:rPr>
          <w:rFonts w:ascii="Tahoma" w:hAnsi="Tahoma" w:cs="Tahoma"/>
          <w:b/>
          <w:bCs/>
        </w:rPr>
        <w:t xml:space="preserve">Świadczenie usługi w zakresie transportu dzieci </w:t>
      </w:r>
      <w:r w:rsidR="00566807" w:rsidRPr="008D664C">
        <w:rPr>
          <w:rFonts w:ascii="Tahoma" w:hAnsi="Tahoma" w:cs="Tahoma"/>
          <w:b/>
          <w:bCs/>
        </w:rPr>
        <w:t xml:space="preserve">niepełnosprawnych </w:t>
      </w:r>
      <w:r w:rsidRPr="008D664C">
        <w:rPr>
          <w:rFonts w:ascii="Tahoma" w:hAnsi="Tahoma" w:cs="Tahoma"/>
          <w:b/>
          <w:bCs/>
        </w:rPr>
        <w:t>zamieszkałych na terenie Gminy</w:t>
      </w:r>
      <w:r w:rsidR="00566807" w:rsidRPr="008D664C">
        <w:rPr>
          <w:rFonts w:ascii="Tahoma" w:hAnsi="Tahoma" w:cs="Tahoma"/>
          <w:b/>
          <w:bCs/>
        </w:rPr>
        <w:t xml:space="preserve"> </w:t>
      </w:r>
      <w:r w:rsidR="00B04ED6">
        <w:rPr>
          <w:rFonts w:ascii="Tahoma" w:hAnsi="Tahoma" w:cs="Tahoma"/>
          <w:b/>
          <w:bCs/>
        </w:rPr>
        <w:t>Ślemień</w:t>
      </w:r>
      <w:r w:rsidR="009F1626">
        <w:rPr>
          <w:rFonts w:ascii="Tahoma" w:hAnsi="Tahoma" w:cs="Tahoma"/>
          <w:b/>
          <w:bCs/>
        </w:rPr>
        <w:t xml:space="preserve"> do placówek oświatowych, ośrodków w roku szkolnym 2022/2023 </w:t>
      </w:r>
    </w:p>
    <w:p w14:paraId="13ED2920" w14:textId="77777777" w:rsidR="003061DB" w:rsidRPr="008D664C" w:rsidRDefault="003061DB" w:rsidP="003061DB">
      <w:pPr>
        <w:spacing w:after="0" w:line="240" w:lineRule="auto"/>
        <w:jc w:val="center"/>
        <w:rPr>
          <w:rFonts w:ascii="Tahoma" w:hAnsi="Tahoma" w:cs="Tahoma"/>
        </w:rPr>
      </w:pPr>
    </w:p>
    <w:p w14:paraId="0C4F59D7" w14:textId="77777777" w:rsidR="003061DB" w:rsidRPr="008D664C" w:rsidRDefault="003061DB" w:rsidP="003061DB">
      <w:pPr>
        <w:spacing w:after="0" w:line="240" w:lineRule="auto"/>
        <w:jc w:val="center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  <w:b/>
          <w:bCs/>
        </w:rPr>
        <w:t>SZCZEGÓŁOWY OPIS PRZEDMIOTU ZAMÓWIENIA</w:t>
      </w:r>
    </w:p>
    <w:p w14:paraId="5B364856" w14:textId="77777777" w:rsidR="003061DB" w:rsidRPr="008D664C" w:rsidRDefault="003061DB" w:rsidP="003061DB">
      <w:pPr>
        <w:spacing w:after="0" w:line="240" w:lineRule="auto"/>
        <w:jc w:val="both"/>
        <w:rPr>
          <w:rFonts w:ascii="Tahoma" w:hAnsi="Tahoma" w:cs="Tahoma"/>
          <w:b/>
          <w:bCs/>
        </w:rPr>
      </w:pPr>
    </w:p>
    <w:p w14:paraId="4C81E86A" w14:textId="222C8B84" w:rsidR="003061DB" w:rsidRPr="00C01ED7" w:rsidRDefault="003061DB" w:rsidP="003061DB">
      <w:pPr>
        <w:numPr>
          <w:ilvl w:val="1"/>
          <w:numId w:val="40"/>
        </w:numPr>
        <w:suppressAutoHyphens/>
        <w:jc w:val="both"/>
        <w:rPr>
          <w:rFonts w:ascii="Tahoma" w:hAnsi="Tahoma" w:cs="Tahoma"/>
          <w:b/>
        </w:rPr>
      </w:pPr>
      <w:bookmarkStart w:id="0" w:name="_Hlk111625374"/>
      <w:r w:rsidRPr="008D664C">
        <w:rPr>
          <w:rFonts w:ascii="Tahoma" w:hAnsi="Tahoma" w:cs="Tahoma"/>
        </w:rPr>
        <w:t xml:space="preserve">Przedmiotem zamówienia jest świadczenie usług w zakresie transportu niepełnosprawnych dzieci zamieszkałych na terenie Gminy </w:t>
      </w:r>
      <w:r w:rsidR="009C4747">
        <w:rPr>
          <w:rFonts w:ascii="Tahoma" w:hAnsi="Tahoma" w:cs="Tahoma"/>
        </w:rPr>
        <w:t>Ślemień</w:t>
      </w:r>
      <w:r w:rsidRPr="008D664C">
        <w:rPr>
          <w:rFonts w:ascii="Tahoma" w:hAnsi="Tahoma" w:cs="Tahoma"/>
        </w:rPr>
        <w:t>. Transport obejmuj</w:t>
      </w:r>
      <w:r w:rsidR="00BE0431" w:rsidRPr="008D664C">
        <w:rPr>
          <w:rFonts w:ascii="Tahoma" w:hAnsi="Tahoma" w:cs="Tahoma"/>
        </w:rPr>
        <w:t xml:space="preserve">e dowóz z miejsca zamieszkania </w:t>
      </w:r>
      <w:r w:rsidRPr="008D664C">
        <w:rPr>
          <w:rFonts w:ascii="Tahoma" w:hAnsi="Tahoma" w:cs="Tahoma"/>
        </w:rPr>
        <w:t xml:space="preserve">do placówki </w:t>
      </w:r>
      <w:r w:rsidR="009F1626">
        <w:rPr>
          <w:rFonts w:ascii="Tahoma" w:hAnsi="Tahoma" w:cs="Tahoma"/>
        </w:rPr>
        <w:t>oświatowej, ośrodka</w:t>
      </w:r>
      <w:r w:rsidRPr="008D664C">
        <w:rPr>
          <w:rFonts w:ascii="Tahoma" w:hAnsi="Tahoma" w:cs="Tahoma"/>
        </w:rPr>
        <w:t xml:space="preserve"> i z powrotem </w:t>
      </w:r>
      <w:r w:rsidR="0095184E" w:rsidRPr="00506D2A">
        <w:rPr>
          <w:rFonts w:ascii="Tahoma" w:hAnsi="Tahoma" w:cs="Tahoma"/>
          <w:b/>
          <w:bCs/>
        </w:rPr>
        <w:t>z wyłączeniem</w:t>
      </w:r>
      <w:r w:rsidRPr="00506D2A">
        <w:rPr>
          <w:rFonts w:ascii="Tahoma" w:hAnsi="Tahoma" w:cs="Tahoma"/>
          <w:b/>
          <w:bCs/>
        </w:rPr>
        <w:t xml:space="preserve"> opieki w trakcie przewozu</w:t>
      </w:r>
      <w:r w:rsidR="0095184E" w:rsidRPr="00506D2A">
        <w:rPr>
          <w:rFonts w:ascii="Tahoma" w:hAnsi="Tahoma" w:cs="Tahoma"/>
          <w:b/>
          <w:bCs/>
        </w:rPr>
        <w:t>, którą to opiekę zapewnia Zamawiający</w:t>
      </w:r>
      <w:r w:rsidRPr="00506D2A">
        <w:rPr>
          <w:rFonts w:ascii="Tahoma" w:hAnsi="Tahoma" w:cs="Tahoma"/>
          <w:b/>
          <w:bCs/>
        </w:rPr>
        <w:t>.</w:t>
      </w:r>
      <w:r w:rsidRPr="008D664C">
        <w:rPr>
          <w:rFonts w:ascii="Tahoma" w:hAnsi="Tahoma" w:cs="Tahoma"/>
        </w:rPr>
        <w:t xml:space="preserve"> Realizacja zamówienia obejmuje okres</w:t>
      </w:r>
      <w:r w:rsidR="0053152C">
        <w:rPr>
          <w:rFonts w:ascii="Tahoma" w:hAnsi="Tahoma" w:cs="Tahoma"/>
        </w:rPr>
        <w:t xml:space="preserve"> </w:t>
      </w:r>
      <w:r w:rsidR="0053152C" w:rsidRPr="00C01ED7">
        <w:rPr>
          <w:rFonts w:ascii="Tahoma" w:hAnsi="Tahoma" w:cs="Tahoma"/>
          <w:b/>
        </w:rPr>
        <w:t xml:space="preserve">roku szkolnego od </w:t>
      </w:r>
      <w:r w:rsidR="009C4747">
        <w:rPr>
          <w:rFonts w:ascii="Tahoma" w:hAnsi="Tahoma" w:cs="Tahoma"/>
          <w:b/>
        </w:rPr>
        <w:t xml:space="preserve">1 </w:t>
      </w:r>
      <w:r w:rsidR="0053152C" w:rsidRPr="00C01ED7">
        <w:rPr>
          <w:rFonts w:ascii="Tahoma" w:hAnsi="Tahoma" w:cs="Tahoma"/>
          <w:b/>
        </w:rPr>
        <w:t xml:space="preserve">września 2022 r. do </w:t>
      </w:r>
      <w:r w:rsidR="009C4747">
        <w:rPr>
          <w:rFonts w:ascii="Tahoma" w:hAnsi="Tahoma" w:cs="Tahoma"/>
          <w:b/>
        </w:rPr>
        <w:t xml:space="preserve">23 </w:t>
      </w:r>
      <w:r w:rsidR="0053152C" w:rsidRPr="00C01ED7">
        <w:rPr>
          <w:rFonts w:ascii="Tahoma" w:hAnsi="Tahoma" w:cs="Tahoma"/>
          <w:b/>
        </w:rPr>
        <w:t>czerwca 2023</w:t>
      </w:r>
      <w:r w:rsidRPr="00C01ED7">
        <w:rPr>
          <w:rFonts w:ascii="Tahoma" w:hAnsi="Tahoma" w:cs="Tahoma"/>
          <w:b/>
        </w:rPr>
        <w:t xml:space="preserve"> r. </w:t>
      </w:r>
    </w:p>
    <w:p w14:paraId="2EBE1282" w14:textId="77777777" w:rsidR="003061DB" w:rsidRPr="008D664C" w:rsidRDefault="003061DB" w:rsidP="003061DB">
      <w:pPr>
        <w:pStyle w:val="Akapitzlist"/>
        <w:numPr>
          <w:ilvl w:val="1"/>
          <w:numId w:val="40"/>
        </w:numPr>
        <w:suppressAutoHyphens/>
        <w:contextualSpacing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Usługa dowozu ma na celu: </w:t>
      </w:r>
    </w:p>
    <w:p w14:paraId="2137A19A" w14:textId="4B6FE1E4" w:rsidR="00C91B4D" w:rsidRPr="00DF0DBD" w:rsidRDefault="003061DB" w:rsidP="00DF0DBD">
      <w:pPr>
        <w:pStyle w:val="Akapitzlist"/>
        <w:ind w:left="36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- zapewnienie uczniom niepełnosprawnym, których kształcenie i wychowanie odbywa </w:t>
      </w:r>
      <w:r w:rsidR="00BE0431" w:rsidRPr="008D664C">
        <w:rPr>
          <w:rFonts w:ascii="Tahoma" w:hAnsi="Tahoma" w:cs="Tahoma"/>
        </w:rPr>
        <w:t xml:space="preserve">                               </w:t>
      </w:r>
      <w:r w:rsidRPr="008D664C">
        <w:rPr>
          <w:rFonts w:ascii="Tahoma" w:hAnsi="Tahoma" w:cs="Tahoma"/>
        </w:rPr>
        <w:t>się na podstawie art. 127 prawa oświatowego</w:t>
      </w:r>
      <w:r w:rsidR="0095184E">
        <w:rPr>
          <w:rFonts w:ascii="Tahoma" w:hAnsi="Tahoma" w:cs="Tahoma"/>
        </w:rPr>
        <w:t>,</w:t>
      </w:r>
      <w:r w:rsidRPr="008D664C">
        <w:rPr>
          <w:rFonts w:ascii="Tahoma" w:hAnsi="Tahoma" w:cs="Tahoma"/>
        </w:rPr>
        <w:t xml:space="preserve"> transportu do najbliższej szkoły podstawowej, a uczniom z niepełnosprawnością ruchową,</w:t>
      </w:r>
      <w:r w:rsidR="00BE0431" w:rsidRP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w tym z afazj</w:t>
      </w:r>
      <w:r w:rsidR="00BE0431" w:rsidRPr="008D664C">
        <w:rPr>
          <w:rFonts w:ascii="Tahoma" w:hAnsi="Tahoma" w:cs="Tahoma"/>
        </w:rPr>
        <w:t xml:space="preserve">ą, </w:t>
      </w:r>
      <w:r w:rsidRPr="008D664C">
        <w:rPr>
          <w:rFonts w:ascii="Tahoma" w:hAnsi="Tahoma" w:cs="Tahoma"/>
        </w:rPr>
        <w:t>z niepełnosprawnością intelektualną w stopniu umiarkowanym</w:t>
      </w:r>
      <w:r w:rsidR="00506D2A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lub znacznym</w:t>
      </w:r>
      <w:r w:rsidR="00BE0431" w:rsidRP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 xml:space="preserve">- także do </w:t>
      </w:r>
      <w:r w:rsidRPr="008D664C">
        <w:rPr>
          <w:rFonts w:ascii="Tahoma" w:hAnsi="Tahoma" w:cs="Tahoma"/>
        </w:rPr>
        <w:lastRenderedPageBreak/>
        <w:t>najbliższej szkoły ponadpodstawowej, do końca roku szkolnego w rok</w:t>
      </w:r>
      <w:r w:rsidR="00BE0431" w:rsidRPr="008D664C">
        <w:rPr>
          <w:rFonts w:ascii="Tahoma" w:hAnsi="Tahoma" w:cs="Tahoma"/>
        </w:rPr>
        <w:t xml:space="preserve">u kalendarzowym, </w:t>
      </w:r>
      <w:r w:rsidRPr="008D664C">
        <w:rPr>
          <w:rFonts w:ascii="Tahoma" w:hAnsi="Tahoma" w:cs="Tahoma"/>
        </w:rPr>
        <w:t>w którym uczeń kończy</w:t>
      </w:r>
      <w:r w:rsidR="0095184E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21 rok życia; a takż</w:t>
      </w:r>
      <w:r w:rsidR="00DF0DBD">
        <w:rPr>
          <w:rFonts w:ascii="Tahoma" w:hAnsi="Tahoma" w:cs="Tahoma"/>
        </w:rPr>
        <w:t>e</w:t>
      </w:r>
    </w:p>
    <w:p w14:paraId="379ED917" w14:textId="77777777" w:rsidR="003061DB" w:rsidRPr="008D664C" w:rsidRDefault="003061DB" w:rsidP="003061DB">
      <w:pPr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- zapewnienie dzieciom i młodzieży, o których mowa w art. 36 ust.</w:t>
      </w:r>
      <w:r w:rsidR="0095184E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17, a także dzieciom</w:t>
      </w:r>
      <w:r w:rsidR="00BE0431" w:rsidRPr="008D664C">
        <w:rPr>
          <w:rFonts w:ascii="Tahoma" w:hAnsi="Tahoma" w:cs="Tahoma"/>
        </w:rPr>
        <w:t xml:space="preserve">                        i młodzieży </w:t>
      </w:r>
      <w:r w:rsidRPr="008D664C">
        <w:rPr>
          <w:rFonts w:ascii="Tahoma" w:hAnsi="Tahoma" w:cs="Tahoma"/>
        </w:rPr>
        <w:t xml:space="preserve">z niepełnosprawnościami sprzężonymi, z </w:t>
      </w:r>
      <w:r w:rsidRPr="008D664C">
        <w:rPr>
          <w:rFonts w:ascii="Tahoma" w:hAnsi="Tahoma" w:cs="Tahoma"/>
          <w:i/>
        </w:rPr>
        <w:t>k</w:t>
      </w:r>
      <w:r w:rsidRPr="008D664C">
        <w:rPr>
          <w:rFonts w:ascii="Tahoma" w:hAnsi="Tahoma" w:cs="Tahoma"/>
        </w:rPr>
        <w:t xml:space="preserve">tórych jedną z niepełnosprawności </w:t>
      </w:r>
      <w:r w:rsidR="00BE0431" w:rsidRPr="008D664C">
        <w:rPr>
          <w:rFonts w:ascii="Tahoma" w:hAnsi="Tahoma" w:cs="Tahoma"/>
        </w:rPr>
        <w:t xml:space="preserve">                </w:t>
      </w:r>
      <w:r w:rsidRPr="008D664C">
        <w:rPr>
          <w:rFonts w:ascii="Tahoma" w:hAnsi="Tahoma" w:cs="Tahoma"/>
        </w:rPr>
        <w:t>jest niepełnosprawność intelektualna, transportu do ośrodk</w:t>
      </w:r>
      <w:r w:rsidR="00BE0431" w:rsidRPr="008D664C">
        <w:rPr>
          <w:rFonts w:ascii="Tahoma" w:hAnsi="Tahoma" w:cs="Tahoma"/>
        </w:rPr>
        <w:t xml:space="preserve">a rewalidacyjno-wychowawczego, </w:t>
      </w:r>
      <w:r w:rsidRPr="008D664C">
        <w:rPr>
          <w:rFonts w:ascii="Tahoma" w:hAnsi="Tahoma" w:cs="Tahoma"/>
        </w:rPr>
        <w:t>do końca roku szkolnego w roku kalendarzowym, w którym kończą:</w:t>
      </w:r>
    </w:p>
    <w:p w14:paraId="63FB0FA9" w14:textId="77777777" w:rsidR="003061DB" w:rsidRPr="008D664C" w:rsidRDefault="00BE0431" w:rsidP="003061DB">
      <w:pPr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a) 24</w:t>
      </w:r>
      <w:r w:rsidR="003061DB" w:rsidRPr="008D664C">
        <w:rPr>
          <w:rFonts w:ascii="Tahoma" w:hAnsi="Tahoma" w:cs="Tahoma"/>
        </w:rPr>
        <w:t xml:space="preserve"> rok życia- w przypadku uczniów z niepełnosprawnościami sprzężonymi, z których jedną              z niepełnosprawności jest </w:t>
      </w:r>
      <w:r w:rsidRPr="008D664C">
        <w:rPr>
          <w:rFonts w:ascii="Tahoma" w:hAnsi="Tahoma" w:cs="Tahoma"/>
        </w:rPr>
        <w:t>niepełnosprawność intelektualna;</w:t>
      </w:r>
    </w:p>
    <w:p w14:paraId="3194AB19" w14:textId="6DD13A67" w:rsidR="003061DB" w:rsidRDefault="00BE0431" w:rsidP="003061DB">
      <w:pPr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b) 25</w:t>
      </w:r>
      <w:r w:rsidR="003061DB" w:rsidRPr="008D664C">
        <w:rPr>
          <w:rFonts w:ascii="Tahoma" w:hAnsi="Tahoma" w:cs="Tahoma"/>
        </w:rPr>
        <w:t xml:space="preserve"> rok życia- w przypadku uczestników zajęć rewalidacyjno- wychowawczych;</w:t>
      </w:r>
    </w:p>
    <w:p w14:paraId="0EBA6839" w14:textId="17361BC1" w:rsidR="007E0810" w:rsidRPr="001D4201" w:rsidRDefault="007E0810" w:rsidP="003061DB">
      <w:pPr>
        <w:jc w:val="both"/>
        <w:rPr>
          <w:rFonts w:ascii="Tahoma" w:hAnsi="Tahoma" w:cs="Tahoma"/>
          <w:b/>
          <w:bCs/>
        </w:rPr>
      </w:pPr>
      <w:r w:rsidRPr="001D4201">
        <w:rPr>
          <w:rFonts w:ascii="Tahoma" w:hAnsi="Tahoma" w:cs="Tahoma"/>
          <w:b/>
          <w:bCs/>
        </w:rPr>
        <w:t>Zamawiający wskazuje, że dla wszystkich wskazanych usług transportowych zapewnia opiekuna spełniającego wszelkie wymagania wynikające z przepisów prawa, uprawniającego do wykonywania opieki w trakcie transportu. Wykonawca zobowiązany jest świadczyć usługi transportowe wraz z opiekunem skierowanym przez Zamawiającego.</w:t>
      </w:r>
    </w:p>
    <w:p w14:paraId="2F74BCB8" w14:textId="0FEF5BAA" w:rsidR="008D664C" w:rsidRPr="00047D76" w:rsidRDefault="003061DB" w:rsidP="008D664C">
      <w:pPr>
        <w:pStyle w:val="Akapitzlist"/>
        <w:numPr>
          <w:ilvl w:val="2"/>
          <w:numId w:val="40"/>
        </w:numPr>
        <w:suppressAutoHyphens/>
        <w:contextualSpacing/>
        <w:rPr>
          <w:rFonts w:ascii="Tahoma" w:hAnsi="Tahoma" w:cs="Tahoma"/>
        </w:rPr>
      </w:pPr>
      <w:r w:rsidRPr="008D664C">
        <w:rPr>
          <w:rFonts w:ascii="Tahoma" w:hAnsi="Tahoma" w:cs="Tahoma"/>
          <w:color w:val="000000"/>
        </w:rPr>
        <w:t>Lista dzieci i młodzieży dowożonych do placówe</w:t>
      </w:r>
      <w:r w:rsidR="0053152C">
        <w:rPr>
          <w:rFonts w:ascii="Tahoma" w:hAnsi="Tahoma" w:cs="Tahoma"/>
          <w:color w:val="000000"/>
        </w:rPr>
        <w:t xml:space="preserve">k w okresie od </w:t>
      </w:r>
      <w:r w:rsidR="009F1626">
        <w:rPr>
          <w:rFonts w:ascii="Tahoma" w:hAnsi="Tahoma" w:cs="Tahoma"/>
          <w:color w:val="000000"/>
        </w:rPr>
        <w:t xml:space="preserve">1 </w:t>
      </w:r>
      <w:r w:rsidR="007E0810">
        <w:rPr>
          <w:rFonts w:ascii="Tahoma" w:hAnsi="Tahoma" w:cs="Tahoma"/>
          <w:color w:val="000000"/>
        </w:rPr>
        <w:t>września 2022</w:t>
      </w:r>
      <w:r w:rsidR="00E52F49" w:rsidRPr="008D664C">
        <w:rPr>
          <w:rFonts w:ascii="Tahoma" w:hAnsi="Tahoma" w:cs="Tahoma"/>
          <w:color w:val="000000"/>
        </w:rPr>
        <w:t xml:space="preserve"> r. </w:t>
      </w:r>
      <w:r w:rsidR="00BE0431" w:rsidRPr="008D664C">
        <w:rPr>
          <w:rFonts w:ascii="Tahoma" w:hAnsi="Tahoma" w:cs="Tahoma"/>
          <w:color w:val="000000"/>
        </w:rPr>
        <w:t xml:space="preserve">                 </w:t>
      </w:r>
      <w:r w:rsidR="0053152C">
        <w:rPr>
          <w:rFonts w:ascii="Tahoma" w:hAnsi="Tahoma" w:cs="Tahoma"/>
          <w:color w:val="000000"/>
        </w:rPr>
        <w:t>do</w:t>
      </w:r>
      <w:r w:rsidR="009F1626">
        <w:rPr>
          <w:rFonts w:ascii="Tahoma" w:hAnsi="Tahoma" w:cs="Tahoma"/>
          <w:color w:val="000000"/>
        </w:rPr>
        <w:t xml:space="preserve"> 23</w:t>
      </w:r>
      <w:r w:rsidR="0053152C">
        <w:rPr>
          <w:rFonts w:ascii="Tahoma" w:hAnsi="Tahoma" w:cs="Tahoma"/>
          <w:color w:val="000000"/>
        </w:rPr>
        <w:t xml:space="preserve"> czerwca 2023</w:t>
      </w:r>
      <w:r w:rsidRPr="008D664C">
        <w:rPr>
          <w:rFonts w:ascii="Tahoma" w:hAnsi="Tahoma" w:cs="Tahoma"/>
          <w:color w:val="000000"/>
        </w:rPr>
        <w:t xml:space="preserve"> r</w:t>
      </w:r>
      <w:r w:rsidR="009F1626">
        <w:rPr>
          <w:rFonts w:ascii="Tahoma" w:hAnsi="Tahoma" w:cs="Tahoma"/>
          <w:color w:val="000000"/>
        </w:rPr>
        <w:t xml:space="preserve">. </w:t>
      </w:r>
      <w:r w:rsidRPr="008D664C">
        <w:rPr>
          <w:rFonts w:ascii="Tahoma" w:hAnsi="Tahoma" w:cs="Tahoma"/>
          <w:color w:val="000000"/>
        </w:rPr>
        <w:t xml:space="preserve"> </w:t>
      </w:r>
      <w:r w:rsidR="00DF0DBD">
        <w:rPr>
          <w:rFonts w:ascii="Tahoma" w:hAnsi="Tahoma" w:cs="Tahoma"/>
          <w:color w:val="000000"/>
        </w:rPr>
        <w:t>na trasie</w:t>
      </w:r>
      <w:r w:rsidRPr="008D664C">
        <w:rPr>
          <w:rFonts w:ascii="Tahoma" w:hAnsi="Tahoma" w:cs="Tahoma"/>
          <w:color w:val="000000"/>
        </w:rPr>
        <w:t xml:space="preserve"> (</w:t>
      </w:r>
      <w:r w:rsidR="00DF0DBD">
        <w:rPr>
          <w:rFonts w:ascii="Tahoma" w:hAnsi="Tahoma" w:cs="Tahoma"/>
          <w:color w:val="000000"/>
        </w:rPr>
        <w:t xml:space="preserve">Gmina </w:t>
      </w:r>
      <w:r w:rsidR="003A4DA1">
        <w:rPr>
          <w:rFonts w:ascii="Tahoma" w:hAnsi="Tahoma" w:cs="Tahoma"/>
          <w:color w:val="000000"/>
        </w:rPr>
        <w:t>Ślemień</w:t>
      </w:r>
      <w:r w:rsidR="00E52F49" w:rsidRPr="008D664C">
        <w:rPr>
          <w:rFonts w:ascii="Tahoma" w:hAnsi="Tahoma" w:cs="Tahoma"/>
          <w:color w:val="000000"/>
        </w:rPr>
        <w:t xml:space="preserve">– </w:t>
      </w:r>
      <w:r w:rsidR="00DF0DBD">
        <w:rPr>
          <w:rFonts w:ascii="Tahoma" w:hAnsi="Tahoma" w:cs="Tahoma"/>
          <w:color w:val="000000"/>
        </w:rPr>
        <w:t xml:space="preserve">Gmina </w:t>
      </w:r>
      <w:r w:rsidR="00E52F49" w:rsidRPr="008D664C">
        <w:rPr>
          <w:rFonts w:ascii="Tahoma" w:hAnsi="Tahoma" w:cs="Tahoma"/>
          <w:color w:val="000000"/>
        </w:rPr>
        <w:t>Żywiec</w:t>
      </w:r>
      <w:r w:rsidR="00DB1FE4" w:rsidRPr="008D664C">
        <w:rPr>
          <w:rFonts w:ascii="Tahoma" w:hAnsi="Tahoma" w:cs="Tahoma"/>
          <w:color w:val="000000"/>
        </w:rPr>
        <w:t xml:space="preserve">, Gmina </w:t>
      </w:r>
      <w:r w:rsidR="003A4DA1">
        <w:rPr>
          <w:rFonts w:ascii="Tahoma" w:hAnsi="Tahoma" w:cs="Tahoma"/>
          <w:color w:val="000000"/>
        </w:rPr>
        <w:t>Bielsko - Biała</w:t>
      </w:r>
      <w:r w:rsidR="00E52F49" w:rsidRPr="008D664C">
        <w:rPr>
          <w:rFonts w:ascii="Tahoma" w:hAnsi="Tahoma" w:cs="Tahoma"/>
          <w:color w:val="000000"/>
        </w:rPr>
        <w:t xml:space="preserve">). </w:t>
      </w:r>
      <w:r w:rsidR="00E52F49" w:rsidRPr="00C01ED7">
        <w:rPr>
          <w:rFonts w:ascii="Tahoma" w:hAnsi="Tahoma" w:cs="Tahoma"/>
          <w:b/>
          <w:color w:val="000000"/>
        </w:rPr>
        <w:t xml:space="preserve">Łącznie </w:t>
      </w:r>
      <w:r w:rsidR="003A4DA1">
        <w:rPr>
          <w:rFonts w:ascii="Tahoma" w:hAnsi="Tahoma" w:cs="Tahoma"/>
          <w:b/>
          <w:color w:val="000000"/>
        </w:rPr>
        <w:t>5</w:t>
      </w:r>
      <w:r w:rsidRPr="00C01ED7">
        <w:rPr>
          <w:rFonts w:ascii="Tahoma" w:hAnsi="Tahoma" w:cs="Tahoma"/>
          <w:b/>
          <w:color w:val="000000"/>
        </w:rPr>
        <w:t xml:space="preserve"> osób</w:t>
      </w:r>
      <w:r w:rsidRPr="008D664C">
        <w:rPr>
          <w:rFonts w:ascii="Tahoma" w:hAnsi="Tahoma" w:cs="Tahoma"/>
          <w:color w:val="00000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"/>
        <w:gridCol w:w="2791"/>
        <w:gridCol w:w="1826"/>
        <w:gridCol w:w="1828"/>
        <w:gridCol w:w="1814"/>
      </w:tblGrid>
      <w:tr w:rsidR="00E52F49" w:rsidRPr="008D664C" w14:paraId="0677A80D" w14:textId="77777777">
        <w:tc>
          <w:tcPr>
            <w:tcW w:w="817" w:type="dxa"/>
          </w:tcPr>
          <w:p w14:paraId="2C78A222" w14:textId="77777777" w:rsidR="00E52F49" w:rsidRPr="008D664C" w:rsidRDefault="00E52F49" w:rsidP="00E52F49">
            <w:pPr>
              <w:rPr>
                <w:rFonts w:ascii="Tahoma" w:hAnsi="Tahoma" w:cs="Tahoma"/>
                <w:sz w:val="20"/>
                <w:szCs w:val="20"/>
              </w:rPr>
            </w:pPr>
            <w:r w:rsidRPr="008D664C">
              <w:rPr>
                <w:rFonts w:ascii="Tahoma" w:hAnsi="Tahoma" w:cs="Tahoma"/>
                <w:sz w:val="20"/>
                <w:szCs w:val="20"/>
              </w:rPr>
              <w:t xml:space="preserve">L.p. </w:t>
            </w:r>
          </w:p>
        </w:tc>
        <w:tc>
          <w:tcPr>
            <w:tcW w:w="2867" w:type="dxa"/>
          </w:tcPr>
          <w:p w14:paraId="2AF0AA2D" w14:textId="77777777" w:rsidR="00E52F49" w:rsidRPr="008D664C" w:rsidRDefault="00E52F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664C">
              <w:rPr>
                <w:rFonts w:ascii="Tahoma" w:hAnsi="Tahoma" w:cs="Tahoma"/>
                <w:sz w:val="20"/>
                <w:szCs w:val="20"/>
              </w:rPr>
              <w:t>Miejsce zamieszkania ucznia</w:t>
            </w:r>
          </w:p>
        </w:tc>
        <w:tc>
          <w:tcPr>
            <w:tcW w:w="1842" w:type="dxa"/>
          </w:tcPr>
          <w:p w14:paraId="6DBD402F" w14:textId="77777777" w:rsidR="00E52F49" w:rsidRPr="008D664C" w:rsidRDefault="00E52F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664C">
              <w:rPr>
                <w:rFonts w:ascii="Tahoma" w:hAnsi="Tahoma" w:cs="Tahoma"/>
                <w:sz w:val="20"/>
                <w:szCs w:val="20"/>
              </w:rPr>
              <w:t xml:space="preserve">Nazwa szkoły </w:t>
            </w:r>
          </w:p>
        </w:tc>
        <w:tc>
          <w:tcPr>
            <w:tcW w:w="1843" w:type="dxa"/>
          </w:tcPr>
          <w:p w14:paraId="105441FD" w14:textId="77777777" w:rsidR="00E52F49" w:rsidRPr="008D664C" w:rsidRDefault="00E52F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664C">
              <w:rPr>
                <w:rFonts w:ascii="Tahoma" w:hAnsi="Tahoma" w:cs="Tahoma"/>
                <w:sz w:val="20"/>
                <w:szCs w:val="20"/>
              </w:rPr>
              <w:t xml:space="preserve">adres szkoły </w:t>
            </w:r>
          </w:p>
        </w:tc>
        <w:tc>
          <w:tcPr>
            <w:tcW w:w="1843" w:type="dxa"/>
          </w:tcPr>
          <w:p w14:paraId="0B744494" w14:textId="2F6D3261" w:rsidR="00E52F49" w:rsidRPr="008D664C" w:rsidRDefault="00E52F4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664C">
              <w:rPr>
                <w:rFonts w:ascii="Tahoma" w:hAnsi="Tahoma" w:cs="Tahoma"/>
                <w:sz w:val="20"/>
                <w:szCs w:val="20"/>
              </w:rPr>
              <w:t xml:space="preserve">ilość km </w:t>
            </w:r>
            <w:r w:rsidR="003A4DA1">
              <w:rPr>
                <w:rFonts w:ascii="Tahoma" w:hAnsi="Tahoma" w:cs="Tahoma"/>
                <w:sz w:val="20"/>
                <w:szCs w:val="20"/>
              </w:rPr>
              <w:t>w ciągu    1 dnia świadczenia usługi</w:t>
            </w:r>
            <w:r w:rsidR="00BE0431" w:rsidRPr="008D664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D664C">
              <w:rPr>
                <w:rFonts w:ascii="Tahoma" w:hAnsi="Tahoma" w:cs="Tahoma"/>
                <w:sz w:val="20"/>
                <w:szCs w:val="20"/>
              </w:rPr>
              <w:t>( Łączna )</w:t>
            </w:r>
          </w:p>
        </w:tc>
      </w:tr>
      <w:tr w:rsidR="003A4DA1" w:rsidRPr="008D664C" w14:paraId="2CCF3FAC" w14:textId="77777777">
        <w:tc>
          <w:tcPr>
            <w:tcW w:w="817" w:type="dxa"/>
          </w:tcPr>
          <w:p w14:paraId="3776BCBC" w14:textId="77777777" w:rsidR="003A4DA1" w:rsidRPr="008D664C" w:rsidRDefault="003A4DA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1. </w:t>
            </w:r>
          </w:p>
        </w:tc>
        <w:tc>
          <w:tcPr>
            <w:tcW w:w="2867" w:type="dxa"/>
          </w:tcPr>
          <w:p w14:paraId="6133531C" w14:textId="091B1D78" w:rsidR="003A4DA1" w:rsidRPr="008D664C" w:rsidRDefault="003A4DA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(Las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090838B6" w14:textId="37151A78" w:rsidR="003A4DA1" w:rsidRPr="008D664C" w:rsidRDefault="003A4DA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Szkoła Podstawowa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Oddziałami Integracyjnymi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w Żywcu Oczkowie</w:t>
            </w:r>
          </w:p>
        </w:tc>
        <w:tc>
          <w:tcPr>
            <w:tcW w:w="1843" w:type="dxa"/>
          </w:tcPr>
          <w:p w14:paraId="4194F167" w14:textId="77777777" w:rsidR="003A4DA1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ul. Niezapominajki 14</w:t>
            </w:r>
          </w:p>
          <w:p w14:paraId="561240EB" w14:textId="09FDC361" w:rsidR="003A4DA1" w:rsidRPr="008D664C" w:rsidRDefault="003A4DA1" w:rsidP="00DD1EC5">
            <w:pPr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Żywiec Oczków</w:t>
            </w:r>
          </w:p>
        </w:tc>
        <w:tc>
          <w:tcPr>
            <w:tcW w:w="1843" w:type="dxa"/>
            <w:vMerge w:val="restart"/>
          </w:tcPr>
          <w:p w14:paraId="15516212" w14:textId="77777777" w:rsidR="003A4DA1" w:rsidRPr="008D664C" w:rsidRDefault="003A4DA1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595FD3A1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14:paraId="7939ACE2" w14:textId="77777777" w:rsidR="003A4DA1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113</w:t>
            </w:r>
          </w:p>
          <w:p w14:paraId="6E2C1930" w14:textId="056DC9F4" w:rsidR="00A0715E" w:rsidRPr="008D664C" w:rsidRDefault="00A0715E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Transport na trasie Las – Żywiec - Las</w:t>
            </w:r>
          </w:p>
        </w:tc>
      </w:tr>
      <w:tr w:rsidR="003A4DA1" w:rsidRPr="008D664C" w14:paraId="276A2FF5" w14:textId="77777777">
        <w:tc>
          <w:tcPr>
            <w:tcW w:w="817" w:type="dxa"/>
          </w:tcPr>
          <w:p w14:paraId="25CA7F6E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2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867" w:type="dxa"/>
          </w:tcPr>
          <w:p w14:paraId="64875F8C" w14:textId="2056BEB8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(Kocoń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38696DBA" w14:textId="57538BA2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Szkoła Podstawowa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     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z Oddziałami Integracyjnymi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             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w Żywcu Oczkowie</w:t>
            </w:r>
          </w:p>
        </w:tc>
        <w:tc>
          <w:tcPr>
            <w:tcW w:w="1843" w:type="dxa"/>
          </w:tcPr>
          <w:p w14:paraId="7708A569" w14:textId="77777777" w:rsidR="003A4DA1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ul. Niezapominajki 14</w:t>
            </w:r>
          </w:p>
          <w:p w14:paraId="78B42B45" w14:textId="21BEA508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Żywiec Oczków</w:t>
            </w:r>
          </w:p>
        </w:tc>
        <w:tc>
          <w:tcPr>
            <w:tcW w:w="1843" w:type="dxa"/>
            <w:vMerge/>
          </w:tcPr>
          <w:p w14:paraId="45354378" w14:textId="34A1416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A4DA1" w:rsidRPr="008D664C" w14:paraId="1ED2A491" w14:textId="77777777">
        <w:tc>
          <w:tcPr>
            <w:tcW w:w="817" w:type="dxa"/>
          </w:tcPr>
          <w:p w14:paraId="2FBE89EB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3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867" w:type="dxa"/>
          </w:tcPr>
          <w:p w14:paraId="3BBDD3E3" w14:textId="04342684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(Ślemień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7C768B4B" w14:textId="1CFAEA45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Specjalny Ośrodek Szkolno-Wychowawczy w Żywcu</w:t>
            </w:r>
          </w:p>
        </w:tc>
        <w:tc>
          <w:tcPr>
            <w:tcW w:w="1843" w:type="dxa"/>
          </w:tcPr>
          <w:p w14:paraId="0F748F22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ul. Kopernika 77 </w:t>
            </w:r>
          </w:p>
          <w:p w14:paraId="0080E486" w14:textId="05A3C003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34-300 Żywiec </w:t>
            </w:r>
          </w:p>
        </w:tc>
        <w:tc>
          <w:tcPr>
            <w:tcW w:w="1843" w:type="dxa"/>
            <w:vMerge/>
          </w:tcPr>
          <w:p w14:paraId="7C4C868C" w14:textId="111AC1C4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3A4DA1" w:rsidRPr="008D664C" w14:paraId="5B06688A" w14:textId="77777777">
        <w:tc>
          <w:tcPr>
            <w:tcW w:w="817" w:type="dxa"/>
          </w:tcPr>
          <w:p w14:paraId="12002452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4.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67" w:type="dxa"/>
          </w:tcPr>
          <w:p w14:paraId="2A7E28DE" w14:textId="3089C966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(Ślemień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44F2A6A3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Specjalny Ośrodek Szkolno-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Wychowawczy w Żywcu </w:t>
            </w:r>
          </w:p>
        </w:tc>
        <w:tc>
          <w:tcPr>
            <w:tcW w:w="1843" w:type="dxa"/>
          </w:tcPr>
          <w:p w14:paraId="2BEF9AD3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lastRenderedPageBreak/>
              <w:t xml:space="preserve">ul. Kopernika 77 </w:t>
            </w:r>
          </w:p>
          <w:p w14:paraId="221361CD" w14:textId="77777777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34-300 Żywiec </w:t>
            </w:r>
          </w:p>
        </w:tc>
        <w:tc>
          <w:tcPr>
            <w:tcW w:w="1843" w:type="dxa"/>
            <w:vMerge/>
          </w:tcPr>
          <w:p w14:paraId="5ECC347C" w14:textId="4A883034" w:rsidR="003A4DA1" w:rsidRPr="008D664C" w:rsidRDefault="003A4DA1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</w:tr>
      <w:tr w:rsidR="00DD1EC5" w:rsidRPr="008D664C" w14:paraId="51C49880" w14:textId="77777777">
        <w:tc>
          <w:tcPr>
            <w:tcW w:w="817" w:type="dxa"/>
          </w:tcPr>
          <w:p w14:paraId="1FE55AC4" w14:textId="77777777" w:rsidR="00DD1EC5" w:rsidRPr="008D664C" w:rsidRDefault="00DD1EC5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5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2867" w:type="dxa"/>
          </w:tcPr>
          <w:p w14:paraId="3CD7C282" w14:textId="30BD3FF5" w:rsidR="00DD1EC5" w:rsidRPr="008D664C" w:rsidRDefault="00DD1EC5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(Ślemień</w:t>
            </w:r>
            <w:r w:rsidRPr="008D664C">
              <w:rPr>
                <w:rFonts w:ascii="Tahoma" w:hAnsi="Tahoma" w:cs="Tahom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</w:tcPr>
          <w:p w14:paraId="3C4DBCA2" w14:textId="169DC8B6" w:rsidR="00DD1EC5" w:rsidRPr="008D664C" w:rsidRDefault="00FC45F2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Ośrodek Rewalidacyjno – Wychowawczy Filii </w:t>
            </w:r>
          </w:p>
        </w:tc>
        <w:tc>
          <w:tcPr>
            <w:tcW w:w="1843" w:type="dxa"/>
          </w:tcPr>
          <w:p w14:paraId="529C884D" w14:textId="77777777" w:rsidR="00DD1EC5" w:rsidRDefault="00FC45F2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ul. Legionów 26</w:t>
            </w:r>
          </w:p>
          <w:p w14:paraId="7BD0ED1D" w14:textId="22AE0F01" w:rsidR="00FC45F2" w:rsidRPr="008D664C" w:rsidRDefault="00FC45F2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43-300 Bielsko – Biała </w:t>
            </w:r>
          </w:p>
        </w:tc>
        <w:tc>
          <w:tcPr>
            <w:tcW w:w="1843" w:type="dxa"/>
          </w:tcPr>
          <w:p w14:paraId="526BBF8C" w14:textId="77777777" w:rsidR="00993206" w:rsidRDefault="00993206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60 km </w:t>
            </w:r>
          </w:p>
          <w:p w14:paraId="4E3B3DF4" w14:textId="65754492" w:rsidR="00DD1EC5" w:rsidRPr="008D664C" w:rsidRDefault="00993206" w:rsidP="00DD1EC5">
            <w:pPr>
              <w:jc w:val="center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(transport </w:t>
            </w:r>
            <w:r w:rsidR="00A0715E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tylko 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na trasie Żywiec – Bielsko – </w:t>
            </w:r>
            <w:r w:rsidR="00A0715E">
              <w:rPr>
                <w:rFonts w:ascii="Tahoma" w:hAnsi="Tahoma" w:cs="Tahoma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>iała</w:t>
            </w:r>
            <w:r w:rsidR="00F25AF0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- Żywiec</w:t>
            </w:r>
            <w:r w:rsidR="00DF0DBD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– przewóz poranny)</w:t>
            </w:r>
            <w:r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72D9" w:rsidRPr="008D664C" w14:paraId="3477FA9B" w14:textId="77777777" w:rsidTr="00CB6E6E">
        <w:tc>
          <w:tcPr>
            <w:tcW w:w="7369" w:type="dxa"/>
            <w:gridSpan w:val="4"/>
          </w:tcPr>
          <w:p w14:paraId="3F31CAF0" w14:textId="77777777" w:rsidR="00AC72D9" w:rsidRDefault="00AC72D9" w:rsidP="00DD1EC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5ED79467" w14:textId="31706079" w:rsidR="00AC72D9" w:rsidRPr="00AC72D9" w:rsidRDefault="00AC72D9" w:rsidP="00DD1EC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AC72D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1843" w:type="dxa"/>
          </w:tcPr>
          <w:p w14:paraId="5090AAA5" w14:textId="77777777" w:rsidR="00AC72D9" w:rsidRDefault="00AC72D9" w:rsidP="00DD1EC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</w:p>
          <w:p w14:paraId="0F6518E0" w14:textId="74432FE0" w:rsidR="00AC72D9" w:rsidRPr="00AC72D9" w:rsidRDefault="00AC72D9" w:rsidP="00DD1EC5">
            <w:pPr>
              <w:jc w:val="center"/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</w:pPr>
            <w:r w:rsidRPr="00AC72D9">
              <w:rPr>
                <w:rFonts w:ascii="Tahoma" w:hAnsi="Tahoma" w:cs="Tahoma"/>
                <w:b/>
                <w:bCs/>
                <w:color w:val="000000" w:themeColor="text1"/>
                <w:sz w:val="20"/>
                <w:szCs w:val="20"/>
              </w:rPr>
              <w:t>173 km</w:t>
            </w:r>
          </w:p>
        </w:tc>
      </w:tr>
    </w:tbl>
    <w:p w14:paraId="3CF1148F" w14:textId="77777777" w:rsidR="00965628" w:rsidRPr="008D664C" w:rsidRDefault="00965628" w:rsidP="003061DB">
      <w:pPr>
        <w:jc w:val="both"/>
        <w:rPr>
          <w:rFonts w:ascii="Tahoma" w:hAnsi="Tahoma" w:cs="Tahoma"/>
          <w:sz w:val="20"/>
          <w:szCs w:val="20"/>
          <w:lang w:eastAsia="zh-CN"/>
        </w:rPr>
      </w:pPr>
    </w:p>
    <w:p w14:paraId="304B3AA5" w14:textId="66E2EFBE" w:rsidR="003061DB" w:rsidRPr="002D4D7C" w:rsidRDefault="003061DB" w:rsidP="003061DB">
      <w:pPr>
        <w:numPr>
          <w:ilvl w:val="1"/>
          <w:numId w:val="40"/>
        </w:numPr>
        <w:suppressAutoHyphens/>
        <w:ind w:left="0" w:firstLine="0"/>
        <w:jc w:val="both"/>
        <w:rPr>
          <w:rFonts w:ascii="Tahoma" w:hAnsi="Tahoma" w:cs="Tahoma"/>
          <w:b/>
          <w:bCs/>
        </w:rPr>
      </w:pPr>
      <w:r w:rsidRPr="002D4D7C">
        <w:rPr>
          <w:rFonts w:ascii="Tahoma" w:hAnsi="Tahoma" w:cs="Tahoma"/>
          <w:b/>
          <w:bCs/>
        </w:rPr>
        <w:t>Lista dowożonych dzieci do poszczególnych placówek w trakcie realizacji zamówienia może ulec zmianie, zarówno w ilości dowożonych dzieci</w:t>
      </w:r>
      <w:r w:rsidR="00DF0DBD">
        <w:rPr>
          <w:rFonts w:ascii="Tahoma" w:hAnsi="Tahoma" w:cs="Tahoma"/>
          <w:b/>
          <w:bCs/>
        </w:rPr>
        <w:t xml:space="preserve"> </w:t>
      </w:r>
      <w:r w:rsidR="0071115F">
        <w:rPr>
          <w:rFonts w:ascii="Tahoma" w:hAnsi="Tahoma" w:cs="Tahoma"/>
          <w:b/>
          <w:bCs/>
        </w:rPr>
        <w:t>ich stopnia niepełnosprawności</w:t>
      </w:r>
      <w:r w:rsidRPr="002D4D7C">
        <w:rPr>
          <w:rFonts w:ascii="Tahoma" w:hAnsi="Tahoma" w:cs="Tahoma"/>
          <w:b/>
          <w:bCs/>
        </w:rPr>
        <w:t xml:space="preserve"> jak i ewentualnej zmianie placówki</w:t>
      </w:r>
      <w:r w:rsidR="00DF0DBD">
        <w:rPr>
          <w:rFonts w:ascii="Tahoma" w:hAnsi="Tahoma" w:cs="Tahoma"/>
          <w:b/>
          <w:bCs/>
        </w:rPr>
        <w:t xml:space="preserve"> </w:t>
      </w:r>
      <w:r w:rsidRPr="002D4D7C">
        <w:rPr>
          <w:rFonts w:ascii="Tahoma" w:hAnsi="Tahoma" w:cs="Tahoma"/>
          <w:b/>
          <w:bCs/>
        </w:rPr>
        <w:t xml:space="preserve">. </w:t>
      </w:r>
    </w:p>
    <w:p w14:paraId="5115AAE0" w14:textId="18F81D2C" w:rsidR="003061DB" w:rsidRPr="008D664C" w:rsidRDefault="003061DB" w:rsidP="003061DB">
      <w:pPr>
        <w:numPr>
          <w:ilvl w:val="1"/>
          <w:numId w:val="40"/>
        </w:numPr>
        <w:suppressAutoHyphens/>
        <w:ind w:left="0" w:firstLine="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Transport dzieci będzie odbywał się</w:t>
      </w:r>
      <w:r w:rsidR="002D4D7C">
        <w:rPr>
          <w:rFonts w:ascii="Tahoma" w:hAnsi="Tahoma" w:cs="Tahoma"/>
        </w:rPr>
        <w:t xml:space="preserve"> zgodnie z kalendarzem roku szkolnego 2022/2023 oraz </w:t>
      </w:r>
      <w:r w:rsidR="007E0810">
        <w:rPr>
          <w:rFonts w:ascii="Tahoma" w:hAnsi="Tahoma" w:cs="Tahoma"/>
        </w:rPr>
        <w:t xml:space="preserve">i </w:t>
      </w:r>
      <w:r w:rsidR="007E0810" w:rsidRPr="008D664C">
        <w:rPr>
          <w:rFonts w:ascii="Tahoma" w:hAnsi="Tahoma" w:cs="Tahoma"/>
        </w:rPr>
        <w:t>będzie</w:t>
      </w:r>
      <w:r w:rsidRPr="008D664C">
        <w:rPr>
          <w:rFonts w:ascii="Tahoma" w:hAnsi="Tahoma" w:cs="Tahoma"/>
        </w:rPr>
        <w:t xml:space="preserve"> przedmiotem porozumienia z kierownictwem placówki i rodzicami/opiekunami prawnymi dzieci. Odbiór dzieci spod wskazanych adresów Wykonawca ustala z rodzicami lub opiekunami prawnymi, natomiast odbiór dzieci z placówek przewoźnik ustala z ich kierownictwem. Kontakt</w:t>
      </w:r>
      <w:r w:rsidR="002D4D7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z rodzicami dzieci będzie udostępniony Wykonawcy. Wykonawca zobowiązuje</w:t>
      </w:r>
      <w:r w:rsidR="002D4D7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 xml:space="preserve">się do przetwarzania danych osobowych udostępnionych przez Zamawiającego wyłącznie w zakresie i celu realizacji zamówienia. </w:t>
      </w:r>
    </w:p>
    <w:p w14:paraId="5E247F78" w14:textId="53B25110" w:rsidR="003061DB" w:rsidRPr="008D664C" w:rsidRDefault="00506D2A" w:rsidP="003061DB">
      <w:pPr>
        <w:jc w:val="both"/>
        <w:rPr>
          <w:rFonts w:ascii="Tahoma" w:hAnsi="Tahoma" w:cs="Tahoma"/>
        </w:rPr>
      </w:pPr>
      <w:r w:rsidRPr="00506D2A">
        <w:rPr>
          <w:rFonts w:ascii="Tahoma" w:hAnsi="Tahoma" w:cs="Tahoma"/>
        </w:rPr>
        <w:t>1.5</w:t>
      </w:r>
      <w:r w:rsidRPr="00506D2A">
        <w:rPr>
          <w:rFonts w:ascii="Tahoma" w:hAnsi="Tahoma" w:cs="Tahoma"/>
          <w:color w:val="FF0000"/>
        </w:rPr>
        <w:t xml:space="preserve"> </w:t>
      </w:r>
      <w:r w:rsidR="003061DB" w:rsidRPr="008D664C">
        <w:rPr>
          <w:rFonts w:ascii="Tahoma" w:hAnsi="Tahoma" w:cs="Tahoma"/>
        </w:rPr>
        <w:t>Kierowcy ponoszą odpowiedzialność za zachowanie zasad bezpieczeństwa podczas przewozu oraz przekazywania dzieci rodzicom/opiekunom</w:t>
      </w:r>
      <w:r w:rsidR="007E0810">
        <w:rPr>
          <w:rFonts w:ascii="Tahoma" w:hAnsi="Tahoma" w:cs="Tahoma"/>
        </w:rPr>
        <w:t xml:space="preserve"> prawnym</w:t>
      </w:r>
      <w:r w:rsidR="003061DB" w:rsidRPr="008D664C">
        <w:rPr>
          <w:rFonts w:ascii="Tahoma" w:hAnsi="Tahoma" w:cs="Tahoma"/>
        </w:rPr>
        <w:t xml:space="preserve"> i pracownikom placówek oświatowych.</w:t>
      </w:r>
    </w:p>
    <w:p w14:paraId="393B064C" w14:textId="27CD4AB6" w:rsidR="003061DB" w:rsidRPr="008D664C" w:rsidRDefault="001D4201" w:rsidP="001D4201">
      <w:pPr>
        <w:suppressAutoHyphens/>
        <w:jc w:val="both"/>
        <w:rPr>
          <w:rFonts w:ascii="Tahoma" w:hAnsi="Tahoma" w:cs="Tahoma"/>
        </w:rPr>
      </w:pPr>
      <w:r>
        <w:rPr>
          <w:rFonts w:ascii="Tahoma" w:hAnsi="Tahoma" w:cs="Tahoma"/>
        </w:rPr>
        <w:t>1.6.</w:t>
      </w:r>
      <w:r w:rsidR="003061DB" w:rsidRPr="008D664C">
        <w:rPr>
          <w:rFonts w:ascii="Tahoma" w:hAnsi="Tahoma" w:cs="Tahoma"/>
        </w:rPr>
        <w:t xml:space="preserve">Pojazdy samochodowe użyte do realizacji zamówienia muszą posiadać aktualne badania techniczne dopuszczające je do ruchu drogowego oraz być przystosowane </w:t>
      </w:r>
      <w:r w:rsidR="00BE0431" w:rsidRPr="008D664C">
        <w:rPr>
          <w:rFonts w:ascii="Tahoma" w:hAnsi="Tahoma" w:cs="Tahoma"/>
        </w:rPr>
        <w:t xml:space="preserve"> </w:t>
      </w:r>
      <w:r w:rsidR="003061DB" w:rsidRPr="008D664C">
        <w:rPr>
          <w:rFonts w:ascii="Tahoma" w:hAnsi="Tahoma" w:cs="Tahoma"/>
        </w:rPr>
        <w:t xml:space="preserve">do przewozu osób niepełnosprawnych. Wykonawca ponosi całkowitą odpowiedzialność za szkody wynikłe z ruchu pojazdów i przewozu dzieci, przy uwzględnieniu zasad wynikających z obowiązkowego ubezpieczenia od odpowiedzialności cywilnej. W razie awarii pojazdu Wykonawca zobowiązany jest do zapewnienia transportu zastępczego. </w:t>
      </w:r>
      <w:r w:rsidR="003061DB" w:rsidRPr="005F6B65">
        <w:rPr>
          <w:rFonts w:ascii="Tahoma" w:hAnsi="Tahoma" w:cs="Tahoma"/>
          <w:b/>
          <w:bCs/>
        </w:rPr>
        <w:t xml:space="preserve">Wykonawca musi dysponować pojazdem samochodowym przystosowanym do transportu osób </w:t>
      </w:r>
      <w:r w:rsidR="00350422" w:rsidRPr="005F6B65">
        <w:rPr>
          <w:rFonts w:ascii="Tahoma" w:hAnsi="Tahoma" w:cs="Tahoma"/>
          <w:b/>
          <w:bCs/>
        </w:rPr>
        <w:t>niepełnosprawnych</w:t>
      </w:r>
      <w:r w:rsidR="00350422" w:rsidRPr="008D664C">
        <w:rPr>
          <w:rFonts w:ascii="Tahoma" w:hAnsi="Tahoma" w:cs="Tahoma"/>
        </w:rPr>
        <w:t xml:space="preserve"> </w:t>
      </w:r>
      <w:r w:rsidR="003061DB" w:rsidRPr="008D664C">
        <w:rPr>
          <w:rFonts w:ascii="Tahoma" w:hAnsi="Tahoma" w:cs="Tahoma"/>
        </w:rPr>
        <w:t xml:space="preserve">posiadającym ilość miejsc zapewniającą miejsce siedzące dla wszystkich osób wykazanych w specyfikacji. </w:t>
      </w:r>
    </w:p>
    <w:p w14:paraId="053F14CE" w14:textId="77777777" w:rsidR="003061DB" w:rsidRPr="008D664C" w:rsidRDefault="003061DB" w:rsidP="003061DB">
      <w:pPr>
        <w:pStyle w:val="Bezodstpw"/>
        <w:rPr>
          <w:rFonts w:ascii="Tahoma" w:hAnsi="Tahoma" w:cs="Tahoma"/>
        </w:rPr>
      </w:pPr>
      <w:r w:rsidRPr="008D664C">
        <w:rPr>
          <w:rFonts w:ascii="Tahoma" w:hAnsi="Tahoma" w:cs="Tahoma"/>
        </w:rPr>
        <w:t>Ostateczna cena winna zawierać cenę netto oraz należny podatek VAT.</w:t>
      </w:r>
    </w:p>
    <w:p w14:paraId="600DC347" w14:textId="77777777" w:rsidR="004618FE" w:rsidRPr="008D664C" w:rsidRDefault="003061DB" w:rsidP="003061DB">
      <w:pPr>
        <w:pStyle w:val="Bezodstpw"/>
        <w:rPr>
          <w:rFonts w:ascii="Tahoma" w:hAnsi="Tahoma" w:cs="Tahoma"/>
        </w:rPr>
      </w:pPr>
      <w:r w:rsidRPr="008D664C">
        <w:rPr>
          <w:rFonts w:ascii="Tahoma" w:hAnsi="Tahoma" w:cs="Tahoma"/>
        </w:rPr>
        <w:t>Płatności będą dokonywane w okresach miesięcznych na podstawie faktury VAT.</w:t>
      </w:r>
      <w:bookmarkStart w:id="1" w:name="maintext"/>
      <w:bookmarkEnd w:id="1"/>
    </w:p>
    <w:p w14:paraId="0B096D96" w14:textId="77777777" w:rsidR="003061DB" w:rsidRPr="008D664C" w:rsidRDefault="003061DB" w:rsidP="003061DB">
      <w:pPr>
        <w:pStyle w:val="Bezodstpw"/>
        <w:rPr>
          <w:rFonts w:ascii="Tahoma" w:hAnsi="Tahoma" w:cs="Tahoma"/>
        </w:rPr>
      </w:pPr>
    </w:p>
    <w:p w14:paraId="03BDD176" w14:textId="77777777" w:rsidR="00F61729" w:rsidRPr="008D664C" w:rsidRDefault="00F61729" w:rsidP="00A6443F">
      <w:pPr>
        <w:pStyle w:val="Akapitzlist"/>
        <w:tabs>
          <w:tab w:val="left" w:pos="567"/>
        </w:tabs>
        <w:autoSpaceDE w:val="0"/>
        <w:spacing w:after="0" w:line="240" w:lineRule="auto"/>
        <w:ind w:left="0"/>
        <w:rPr>
          <w:rFonts w:ascii="Tahoma" w:hAnsi="Tahoma" w:cs="Tahoma"/>
          <w:b/>
          <w:bCs/>
        </w:rPr>
      </w:pPr>
      <w:r w:rsidRPr="008D664C">
        <w:rPr>
          <w:rFonts w:ascii="Tahoma" w:hAnsi="Tahoma" w:cs="Tahoma"/>
          <w:b/>
          <w:bCs/>
        </w:rPr>
        <w:t>IV. TERMIN I MIEJSCE REALIZACJI ZAMÓWIENIA</w:t>
      </w:r>
    </w:p>
    <w:p w14:paraId="241957A9" w14:textId="77777777" w:rsidR="00F61729" w:rsidRPr="008D664C" w:rsidRDefault="00F61729" w:rsidP="00A6443F">
      <w:pPr>
        <w:pStyle w:val="Akapitzlist"/>
        <w:tabs>
          <w:tab w:val="left" w:pos="567"/>
        </w:tabs>
        <w:autoSpaceDE w:val="0"/>
        <w:spacing w:after="0" w:line="240" w:lineRule="auto"/>
        <w:ind w:left="142"/>
        <w:rPr>
          <w:rFonts w:ascii="Tahoma" w:hAnsi="Tahoma" w:cs="Tahoma"/>
          <w:b/>
          <w:bCs/>
          <w:u w:val="single"/>
        </w:rPr>
      </w:pPr>
    </w:p>
    <w:p w14:paraId="7B44C648" w14:textId="2BAA633B" w:rsidR="00B16B46" w:rsidRDefault="002D4D7C" w:rsidP="004B49FE">
      <w:pPr>
        <w:pStyle w:val="Akapitzlist"/>
        <w:spacing w:after="0" w:line="240" w:lineRule="auto"/>
        <w:ind w:left="426" w:hanging="426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>o</w:t>
      </w:r>
      <w:r w:rsidR="00C01ED7">
        <w:rPr>
          <w:rFonts w:ascii="Tahoma" w:hAnsi="Tahoma" w:cs="Tahoma"/>
          <w:b/>
          <w:i/>
        </w:rPr>
        <w:t xml:space="preserve">d </w:t>
      </w:r>
      <w:r w:rsidR="00F1281B">
        <w:rPr>
          <w:rFonts w:ascii="Tahoma" w:hAnsi="Tahoma" w:cs="Tahoma"/>
          <w:b/>
          <w:i/>
        </w:rPr>
        <w:t xml:space="preserve">1 </w:t>
      </w:r>
      <w:r w:rsidR="00C01ED7">
        <w:rPr>
          <w:rFonts w:ascii="Tahoma" w:hAnsi="Tahoma" w:cs="Tahoma"/>
          <w:b/>
          <w:i/>
        </w:rPr>
        <w:t xml:space="preserve">września 2022 r. do </w:t>
      </w:r>
      <w:r w:rsidR="00F1281B">
        <w:rPr>
          <w:rFonts w:ascii="Tahoma" w:hAnsi="Tahoma" w:cs="Tahoma"/>
          <w:b/>
          <w:i/>
        </w:rPr>
        <w:t xml:space="preserve">23 </w:t>
      </w:r>
      <w:r w:rsidR="00C01ED7">
        <w:rPr>
          <w:rFonts w:ascii="Tahoma" w:hAnsi="Tahoma" w:cs="Tahoma"/>
          <w:b/>
          <w:i/>
        </w:rPr>
        <w:t>czerwca 2023</w:t>
      </w:r>
      <w:r w:rsidR="003061DB" w:rsidRPr="008D664C">
        <w:rPr>
          <w:rFonts w:ascii="Tahoma" w:hAnsi="Tahoma" w:cs="Tahoma"/>
          <w:b/>
          <w:i/>
        </w:rPr>
        <w:t xml:space="preserve"> r.</w:t>
      </w:r>
    </w:p>
    <w:bookmarkEnd w:id="0"/>
    <w:p w14:paraId="42AD891A" w14:textId="1C742800" w:rsidR="002D4D7C" w:rsidRPr="008D664C" w:rsidRDefault="002D4D7C" w:rsidP="002D4D7C">
      <w:pPr>
        <w:pStyle w:val="Akapitzlist"/>
        <w:spacing w:after="0" w:line="240" w:lineRule="auto"/>
        <w:ind w:left="426" w:hanging="426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                    </w:t>
      </w:r>
    </w:p>
    <w:p w14:paraId="1877BAD5" w14:textId="77777777" w:rsidR="00DA30B8" w:rsidRPr="008D664C" w:rsidRDefault="00DA30B8" w:rsidP="00A6443F">
      <w:pPr>
        <w:pStyle w:val="Akapitzlist"/>
        <w:spacing w:after="0" w:line="240" w:lineRule="auto"/>
        <w:ind w:left="426" w:hanging="426"/>
        <w:rPr>
          <w:rFonts w:ascii="Tahoma" w:hAnsi="Tahoma" w:cs="Tahoma"/>
          <w:b/>
          <w:color w:val="FF0000"/>
        </w:rPr>
      </w:pPr>
    </w:p>
    <w:p w14:paraId="44474ED3" w14:textId="77777777" w:rsidR="00F61729" w:rsidRPr="008D664C" w:rsidRDefault="00F61729" w:rsidP="00A6443F">
      <w:pPr>
        <w:pStyle w:val="Akapitzlist"/>
        <w:spacing w:after="0" w:line="240" w:lineRule="auto"/>
        <w:ind w:left="426" w:hanging="426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lastRenderedPageBreak/>
        <w:t>V. WARUNKI UDZIAŁU W POSTĘPOWANIU ORAZ OPIS SPOSOBU DOKONYWANIA OCENY ICH SPEŁNIENIA</w:t>
      </w:r>
    </w:p>
    <w:p w14:paraId="7EA7DF7F" w14:textId="77777777" w:rsidR="00F61729" w:rsidRPr="008D664C" w:rsidRDefault="00F61729" w:rsidP="00A6443F">
      <w:pPr>
        <w:pStyle w:val="Akapitzlist"/>
        <w:spacing w:after="0" w:line="240" w:lineRule="auto"/>
        <w:ind w:left="426" w:hanging="426"/>
        <w:rPr>
          <w:rFonts w:ascii="Tahoma" w:hAnsi="Tahoma" w:cs="Tahoma"/>
        </w:rPr>
      </w:pPr>
      <w:r w:rsidRPr="008D664C">
        <w:rPr>
          <w:rFonts w:ascii="Tahoma" w:hAnsi="Tahoma" w:cs="Tahoma"/>
          <w:b/>
        </w:rPr>
        <w:t xml:space="preserve"> </w:t>
      </w:r>
    </w:p>
    <w:p w14:paraId="09360C18" w14:textId="3B0B2BAD" w:rsidR="00F61729" w:rsidRPr="008D664C" w:rsidRDefault="00F61729" w:rsidP="005076D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  <w:lang w:eastAsia="en-US"/>
        </w:rPr>
        <w:t xml:space="preserve">O </w:t>
      </w:r>
      <w:r w:rsidRPr="008D664C">
        <w:rPr>
          <w:rFonts w:ascii="Tahoma" w:hAnsi="Tahoma" w:cs="Tahoma"/>
        </w:rPr>
        <w:t xml:space="preserve">udzielenie zamówienia mogą ubiegać się Wykonawcy, którzy nie podlegają wykluczeniu </w:t>
      </w:r>
      <w:r w:rsidR="00BE0431" w:rsidRPr="008D664C">
        <w:rPr>
          <w:rFonts w:ascii="Tahoma" w:hAnsi="Tahoma" w:cs="Tahoma"/>
        </w:rPr>
        <w:t xml:space="preserve">                        </w:t>
      </w:r>
      <w:r w:rsidRPr="008D664C">
        <w:rPr>
          <w:rFonts w:ascii="Tahoma" w:hAnsi="Tahoma" w:cs="Tahoma"/>
        </w:rPr>
        <w:t>oraz spełniają poniższe warunki:</w:t>
      </w:r>
    </w:p>
    <w:p w14:paraId="797A990E" w14:textId="77777777" w:rsidR="00D7206F" w:rsidRPr="008D664C" w:rsidRDefault="00D7206F" w:rsidP="005076DD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14:paraId="6F4EB1F5" w14:textId="77777777" w:rsidR="00F61729" w:rsidRPr="008D664C" w:rsidRDefault="00F61729" w:rsidP="00C72A5E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="Tahoma" w:hAnsi="Tahoma" w:cs="Tahoma"/>
          <w:sz w:val="22"/>
          <w:szCs w:val="22"/>
        </w:rPr>
      </w:pPr>
      <w:r w:rsidRPr="008D664C">
        <w:rPr>
          <w:rFonts w:ascii="Tahoma" w:hAnsi="Tahoma" w:cs="Tahoma"/>
          <w:sz w:val="22"/>
          <w:szCs w:val="22"/>
        </w:rPr>
        <w:t>posiadają uprawnienia do wykonywania określ</w:t>
      </w:r>
      <w:r w:rsidR="00BE0431" w:rsidRPr="008D664C">
        <w:rPr>
          <w:rFonts w:ascii="Tahoma" w:hAnsi="Tahoma" w:cs="Tahoma"/>
          <w:sz w:val="22"/>
          <w:szCs w:val="22"/>
        </w:rPr>
        <w:t xml:space="preserve">onej działalności lub czynności </w:t>
      </w:r>
      <w:r w:rsidRPr="008D664C">
        <w:rPr>
          <w:rFonts w:ascii="Tahoma" w:hAnsi="Tahoma" w:cs="Tahoma"/>
          <w:sz w:val="22"/>
          <w:szCs w:val="22"/>
        </w:rPr>
        <w:t xml:space="preserve">objętej przedmiotem zamówienia.   </w:t>
      </w:r>
    </w:p>
    <w:p w14:paraId="390DF838" w14:textId="77777777" w:rsidR="00F61729" w:rsidRPr="008D664C" w:rsidRDefault="00F61729" w:rsidP="00C72A5E">
      <w:pPr>
        <w:numPr>
          <w:ilvl w:val="0"/>
          <w:numId w:val="36"/>
        </w:numPr>
        <w:spacing w:after="0"/>
        <w:ind w:left="567" w:hanging="283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posiadają doświadczenie w realizacji dostaw/usług b</w:t>
      </w:r>
      <w:r w:rsidR="00DB1FE4" w:rsidRPr="008D664C">
        <w:rPr>
          <w:rFonts w:ascii="Tahoma" w:hAnsi="Tahoma" w:cs="Tahoma"/>
        </w:rPr>
        <w:t>ędących przedmiotem zamówienia.</w:t>
      </w:r>
    </w:p>
    <w:p w14:paraId="67F84BB1" w14:textId="77777777" w:rsidR="00F61729" w:rsidRPr="008D664C" w:rsidRDefault="00F61729" w:rsidP="00C72A5E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8D664C">
        <w:rPr>
          <w:rFonts w:ascii="Tahoma" w:hAnsi="Tahoma" w:cs="Tahoma"/>
          <w:color w:val="auto"/>
          <w:sz w:val="22"/>
          <w:szCs w:val="22"/>
        </w:rPr>
        <w:t>dysponują potencjałem technicznym umożliwiającym realizację zamówienia,</w:t>
      </w:r>
    </w:p>
    <w:p w14:paraId="3B7CACDA" w14:textId="77777777" w:rsidR="00F61729" w:rsidRPr="008D664C" w:rsidRDefault="00F61729" w:rsidP="00C72A5E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8D664C">
        <w:rPr>
          <w:rFonts w:ascii="Tahoma" w:hAnsi="Tahoma" w:cs="Tahoma"/>
          <w:color w:val="auto"/>
          <w:sz w:val="22"/>
          <w:szCs w:val="22"/>
        </w:rPr>
        <w:t>dysponują osobami zdolnymi do wykonania zamówienia.</w:t>
      </w:r>
    </w:p>
    <w:p w14:paraId="39000216" w14:textId="77777777" w:rsidR="00D7206F" w:rsidRPr="008D664C" w:rsidRDefault="00F61729" w:rsidP="003061DB">
      <w:pPr>
        <w:pStyle w:val="Default"/>
        <w:numPr>
          <w:ilvl w:val="0"/>
          <w:numId w:val="36"/>
        </w:numPr>
        <w:spacing w:line="276" w:lineRule="auto"/>
        <w:ind w:left="567" w:hanging="283"/>
        <w:jc w:val="both"/>
        <w:rPr>
          <w:rFonts w:ascii="Tahoma" w:hAnsi="Tahoma" w:cs="Tahoma"/>
          <w:color w:val="auto"/>
          <w:sz w:val="22"/>
          <w:szCs w:val="22"/>
        </w:rPr>
      </w:pPr>
      <w:r w:rsidRPr="008D664C">
        <w:rPr>
          <w:rFonts w:ascii="Tahoma" w:hAnsi="Tahoma" w:cs="Tahoma"/>
          <w:color w:val="auto"/>
          <w:sz w:val="22"/>
          <w:szCs w:val="22"/>
        </w:rPr>
        <w:t xml:space="preserve">znajdują się w sytuacji ekonomicznej i finansowej zapewniającej wykonania zamówienia. </w:t>
      </w:r>
    </w:p>
    <w:p w14:paraId="505CC621" w14:textId="77777777" w:rsidR="00F61729" w:rsidRPr="008D664C" w:rsidRDefault="00F61729" w:rsidP="00C72A5E">
      <w:pPr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Ocena spełnienia w/w warunków zastanie dokonana na podstawie oświadczenia Wykonawcy </w:t>
      </w:r>
      <w:r w:rsidR="00A867B5" w:rsidRPr="008D664C">
        <w:rPr>
          <w:rFonts w:ascii="Tahoma" w:hAnsi="Tahoma" w:cs="Tahoma"/>
        </w:rPr>
        <w:t xml:space="preserve">                     </w:t>
      </w:r>
      <w:r w:rsidRPr="008D664C">
        <w:rPr>
          <w:rFonts w:ascii="Tahoma" w:hAnsi="Tahoma" w:cs="Tahoma"/>
        </w:rPr>
        <w:t xml:space="preserve">– załącznik nr </w:t>
      </w:r>
      <w:r w:rsidR="005E73F8" w:rsidRPr="008D664C">
        <w:rPr>
          <w:rFonts w:ascii="Tahoma" w:hAnsi="Tahoma" w:cs="Tahoma"/>
        </w:rPr>
        <w:t>2</w:t>
      </w:r>
      <w:r w:rsidRPr="008D664C">
        <w:rPr>
          <w:rFonts w:ascii="Tahoma" w:hAnsi="Tahoma" w:cs="Tahoma"/>
        </w:rPr>
        <w:t xml:space="preserve"> do zapytania ofertowego. </w:t>
      </w:r>
    </w:p>
    <w:p w14:paraId="1229CC6A" w14:textId="77777777" w:rsidR="00F61729" w:rsidRPr="008D664C" w:rsidRDefault="00F61729" w:rsidP="00C4286D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</w:p>
    <w:p w14:paraId="6893AB9D" w14:textId="61D4B1DA" w:rsidR="00C4286D" w:rsidRPr="008D664C" w:rsidRDefault="00C4286D" w:rsidP="00C4286D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W celu potwierdzenia spełniania warunków udziału w postępowaniu zamawiający wezwie </w:t>
      </w:r>
      <w:r w:rsidR="009705F4" w:rsidRPr="008D664C">
        <w:rPr>
          <w:rFonts w:ascii="Tahoma" w:hAnsi="Tahoma" w:cs="Tahoma"/>
        </w:rPr>
        <w:t>wykonawcę,</w:t>
      </w:r>
      <w:r w:rsidRPr="008D664C">
        <w:rPr>
          <w:rFonts w:ascii="Tahoma" w:hAnsi="Tahoma" w:cs="Tahoma"/>
        </w:rPr>
        <w:t xml:space="preserve"> którego oferta została uznana za najkorzystniejszą do przedłożenia w terminie nie przekraczającym </w:t>
      </w:r>
      <w:r w:rsidR="00350422" w:rsidRPr="008D664C">
        <w:rPr>
          <w:rFonts w:ascii="Tahoma" w:hAnsi="Tahoma" w:cs="Tahoma"/>
        </w:rPr>
        <w:t>3</w:t>
      </w:r>
      <w:r w:rsidRPr="008D664C">
        <w:rPr>
          <w:rFonts w:ascii="Tahoma" w:hAnsi="Tahoma" w:cs="Tahoma"/>
        </w:rPr>
        <w:t xml:space="preserve"> </w:t>
      </w:r>
      <w:r w:rsidR="009705F4" w:rsidRPr="008D664C">
        <w:rPr>
          <w:rFonts w:ascii="Tahoma" w:hAnsi="Tahoma" w:cs="Tahoma"/>
        </w:rPr>
        <w:t>dni następujących</w:t>
      </w:r>
      <w:r w:rsidRPr="008D664C">
        <w:rPr>
          <w:rFonts w:ascii="Tahoma" w:hAnsi="Tahoma" w:cs="Tahoma"/>
        </w:rPr>
        <w:t xml:space="preserve"> dokumentów:</w:t>
      </w:r>
    </w:p>
    <w:p w14:paraId="042B8D37" w14:textId="77777777" w:rsidR="00350422" w:rsidRPr="008D664C" w:rsidRDefault="00350422" w:rsidP="00C4286D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</w:p>
    <w:p w14:paraId="15D52F08" w14:textId="77777777" w:rsidR="00350422" w:rsidRPr="008D664C" w:rsidRDefault="00350422" w:rsidP="00350422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badanie techniczne pojazdu dopuszczające go do ruchu drogowego</w:t>
      </w:r>
      <w:r w:rsidR="00F827CA" w:rsidRPr="008D664C">
        <w:rPr>
          <w:rFonts w:ascii="Tahoma" w:hAnsi="Tahoma" w:cs="Tahoma"/>
        </w:rPr>
        <w:t>,</w:t>
      </w:r>
    </w:p>
    <w:p w14:paraId="2E79F44A" w14:textId="77777777" w:rsidR="008D664C" w:rsidRDefault="008D664C" w:rsidP="008D664C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dokument </w:t>
      </w:r>
      <w:r w:rsidR="00350422" w:rsidRPr="008D664C">
        <w:rPr>
          <w:rFonts w:ascii="Tahoma" w:hAnsi="Tahoma" w:cs="Tahoma"/>
        </w:rPr>
        <w:t>potwierdzający przystosowanie pojazdu do tr</w:t>
      </w:r>
      <w:r>
        <w:rPr>
          <w:rFonts w:ascii="Tahoma" w:hAnsi="Tahoma" w:cs="Tahoma"/>
        </w:rPr>
        <w:t xml:space="preserve">ansportu osób </w:t>
      </w:r>
    </w:p>
    <w:p w14:paraId="179D7F12" w14:textId="77777777" w:rsidR="008D664C" w:rsidRDefault="008D664C" w:rsidP="008D664C">
      <w:pPr>
        <w:tabs>
          <w:tab w:val="left" w:pos="567"/>
        </w:tabs>
        <w:autoSpaceDE w:val="0"/>
        <w:spacing w:after="0"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F827CA" w:rsidRPr="008D664C">
        <w:rPr>
          <w:rFonts w:ascii="Tahoma" w:hAnsi="Tahoma" w:cs="Tahoma"/>
        </w:rPr>
        <w:t>niepełnosprawnych</w:t>
      </w:r>
      <w:r w:rsidRPr="008D664C">
        <w:rPr>
          <w:rFonts w:ascii="Tahoma" w:hAnsi="Tahoma" w:cs="Tahoma"/>
        </w:rPr>
        <w:t xml:space="preserve"> </w:t>
      </w:r>
      <w:r w:rsidR="00350422" w:rsidRPr="008D664C">
        <w:rPr>
          <w:rFonts w:ascii="Tahoma" w:hAnsi="Tahoma" w:cs="Tahoma"/>
        </w:rPr>
        <w:t xml:space="preserve">posiadającym ilość miejsc zapewniającą miejsce siedzące </w:t>
      </w:r>
      <w:r>
        <w:rPr>
          <w:rFonts w:ascii="Tahoma" w:hAnsi="Tahoma" w:cs="Tahoma"/>
        </w:rPr>
        <w:t xml:space="preserve">                      </w:t>
      </w:r>
    </w:p>
    <w:p w14:paraId="10209442" w14:textId="77777777" w:rsidR="00350422" w:rsidRPr="008D664C" w:rsidRDefault="008D664C" w:rsidP="008D664C">
      <w:pPr>
        <w:tabs>
          <w:tab w:val="left" w:pos="567"/>
        </w:tabs>
        <w:autoSpaceDE w:val="0"/>
        <w:spacing w:after="0" w:line="24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350422" w:rsidRPr="008D664C">
        <w:rPr>
          <w:rFonts w:ascii="Tahoma" w:hAnsi="Tahoma" w:cs="Tahoma"/>
        </w:rPr>
        <w:t xml:space="preserve">dla wszystkich osób wykazanych w </w:t>
      </w:r>
      <w:r w:rsidR="00F827CA" w:rsidRPr="008D664C">
        <w:rPr>
          <w:rFonts w:ascii="Tahoma" w:hAnsi="Tahoma" w:cs="Tahoma"/>
        </w:rPr>
        <w:t>specyfikacji,</w:t>
      </w:r>
    </w:p>
    <w:p w14:paraId="4CE45CBA" w14:textId="77777777" w:rsidR="00350422" w:rsidRPr="008D664C" w:rsidRDefault="00F827CA" w:rsidP="00350422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d</w:t>
      </w:r>
      <w:r w:rsidR="00350422" w:rsidRPr="008D664C">
        <w:rPr>
          <w:rFonts w:ascii="Tahoma" w:hAnsi="Tahoma" w:cs="Tahoma"/>
        </w:rPr>
        <w:t>okument potwierdzający</w:t>
      </w:r>
      <w:r w:rsidR="008D664C">
        <w:rPr>
          <w:rFonts w:ascii="Tahoma" w:hAnsi="Tahoma" w:cs="Tahoma"/>
        </w:rPr>
        <w:t>,</w:t>
      </w:r>
      <w:r w:rsidR="00350422" w:rsidRPr="008D664C">
        <w:rPr>
          <w:rFonts w:ascii="Tahoma" w:hAnsi="Tahoma" w:cs="Tahoma"/>
        </w:rPr>
        <w:t xml:space="preserve"> że wykonawca posiada w dyspozycji pojazd zastępczy</w:t>
      </w:r>
      <w:r w:rsidRPr="008D664C">
        <w:rPr>
          <w:rFonts w:ascii="Tahoma" w:hAnsi="Tahoma" w:cs="Tahoma"/>
        </w:rPr>
        <w:t>,</w:t>
      </w:r>
    </w:p>
    <w:p w14:paraId="46C2F876" w14:textId="77777777" w:rsidR="00350422" w:rsidRPr="008D664C" w:rsidRDefault="00350422" w:rsidP="00350422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</w:p>
    <w:p w14:paraId="40C2B16A" w14:textId="77777777" w:rsidR="00350422" w:rsidRPr="008D664C" w:rsidRDefault="00F827CA" w:rsidP="00350422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Oferta Wykonawcy,</w:t>
      </w:r>
      <w:r w:rsidR="00350422" w:rsidRPr="008D664C">
        <w:rPr>
          <w:rFonts w:ascii="Tahoma" w:hAnsi="Tahoma" w:cs="Tahoma"/>
          <w:b/>
        </w:rPr>
        <w:t xml:space="preserve"> który nie przedłoży w/w do</w:t>
      </w:r>
      <w:r w:rsidRPr="008D664C">
        <w:rPr>
          <w:rFonts w:ascii="Tahoma" w:hAnsi="Tahoma" w:cs="Tahoma"/>
          <w:b/>
        </w:rPr>
        <w:t xml:space="preserve">kumentów w wyznaczonym terminie </w:t>
      </w:r>
      <w:r w:rsidR="00350422" w:rsidRPr="008D664C">
        <w:rPr>
          <w:rFonts w:ascii="Tahoma" w:hAnsi="Tahoma" w:cs="Tahoma"/>
          <w:b/>
        </w:rPr>
        <w:t xml:space="preserve">lub złożone dokumenty nie będą potwierdzać spełniania warunków udziału </w:t>
      </w:r>
      <w:r w:rsidRPr="008D664C">
        <w:rPr>
          <w:rFonts w:ascii="Tahoma" w:hAnsi="Tahoma" w:cs="Tahoma"/>
          <w:b/>
        </w:rPr>
        <w:t>w postę</w:t>
      </w:r>
      <w:r w:rsidR="00350422" w:rsidRPr="008D664C">
        <w:rPr>
          <w:rFonts w:ascii="Tahoma" w:hAnsi="Tahoma" w:cs="Tahoma"/>
          <w:b/>
        </w:rPr>
        <w:t>powaniu zostanie odrzucona.</w:t>
      </w:r>
    </w:p>
    <w:p w14:paraId="081D1497" w14:textId="77777777" w:rsidR="00C4286D" w:rsidRPr="008D664C" w:rsidRDefault="00C4286D" w:rsidP="00C4286D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</w:p>
    <w:p w14:paraId="5EAB999A" w14:textId="77777777" w:rsidR="00F61729" w:rsidRPr="008D664C" w:rsidRDefault="00F61729" w:rsidP="00E01F98">
      <w:pPr>
        <w:spacing w:after="0" w:line="240" w:lineRule="auto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VI. WARUNKI WYKLUCZENIA WYKONAWCÓW Z POSTĘPOWANIA</w:t>
      </w:r>
    </w:p>
    <w:p w14:paraId="7830A459" w14:textId="77777777" w:rsidR="00F61729" w:rsidRPr="008D664C" w:rsidRDefault="00F61729" w:rsidP="00A6443F">
      <w:pPr>
        <w:spacing w:after="0" w:line="240" w:lineRule="auto"/>
        <w:ind w:left="66"/>
        <w:rPr>
          <w:rFonts w:ascii="Tahoma" w:hAnsi="Tahoma" w:cs="Tahoma"/>
          <w:b/>
        </w:rPr>
      </w:pPr>
    </w:p>
    <w:p w14:paraId="7D1DF0C0" w14:textId="77777777" w:rsidR="00F61729" w:rsidRPr="008D664C" w:rsidRDefault="00F61729" w:rsidP="00E01F98">
      <w:pPr>
        <w:widowControl w:val="0"/>
        <w:numPr>
          <w:ilvl w:val="0"/>
          <w:numId w:val="2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iCs/>
          <w:lang w:eastAsia="en-US"/>
        </w:rPr>
      </w:pPr>
      <w:r w:rsidRPr="008D664C">
        <w:rPr>
          <w:rFonts w:ascii="Tahoma" w:hAnsi="Tahoma" w:cs="Tahoma"/>
          <w:bCs/>
          <w:iCs/>
          <w:lang w:eastAsia="en-US"/>
        </w:rPr>
        <w:t>O udzielenie zamówienia, mogą ubiegać się Wykonawcy, wobec których nie zachodzą podstawy do wykluczenia z udziału w postępowaniu.</w:t>
      </w:r>
    </w:p>
    <w:p w14:paraId="00A9F0DD" w14:textId="77777777" w:rsidR="0075466F" w:rsidRPr="008D664C" w:rsidRDefault="0075466F" w:rsidP="0075466F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Cs/>
          <w:iCs/>
          <w:lang w:eastAsia="en-US"/>
        </w:rPr>
      </w:pPr>
    </w:p>
    <w:p w14:paraId="1289EC2F" w14:textId="77777777" w:rsidR="00F61729" w:rsidRPr="008D664C" w:rsidRDefault="00F61729" w:rsidP="00C72A5E">
      <w:pPr>
        <w:widowControl w:val="0"/>
        <w:numPr>
          <w:ilvl w:val="0"/>
          <w:numId w:val="22"/>
        </w:num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ahoma" w:hAnsi="Tahoma" w:cs="Tahoma"/>
          <w:bCs/>
          <w:iCs/>
          <w:lang w:eastAsia="en-US"/>
        </w:rPr>
      </w:pPr>
      <w:r w:rsidRPr="008D664C">
        <w:rPr>
          <w:rFonts w:ascii="Tahoma" w:hAnsi="Tahoma" w:cs="Tahoma"/>
          <w:bCs/>
          <w:iCs/>
          <w:lang w:eastAsia="en-US"/>
        </w:rPr>
        <w:t xml:space="preserve">W postępowaniu nie mogą brać udziału Wykonawcy, którzy powiązani są z Zamawiającym </w:t>
      </w:r>
      <w:r w:rsidR="00BE0431" w:rsidRPr="008D664C">
        <w:rPr>
          <w:rFonts w:ascii="Tahoma" w:hAnsi="Tahoma" w:cs="Tahoma"/>
          <w:bCs/>
          <w:iCs/>
          <w:lang w:eastAsia="en-US"/>
        </w:rPr>
        <w:t xml:space="preserve">                        </w:t>
      </w:r>
      <w:r w:rsidRPr="008D664C">
        <w:rPr>
          <w:rFonts w:ascii="Tahoma" w:hAnsi="Tahoma" w:cs="Tahoma"/>
        </w:rPr>
        <w:t xml:space="preserve">lub osobami upoważnionymi do zaciągania zobowiązań w imieniu Zamawiającego </w:t>
      </w:r>
      <w:r w:rsidR="008D664C">
        <w:rPr>
          <w:rFonts w:ascii="Tahoma" w:hAnsi="Tahoma" w:cs="Tahoma"/>
        </w:rPr>
        <w:t xml:space="preserve">                   </w:t>
      </w:r>
      <w:r w:rsidRPr="008D664C">
        <w:rPr>
          <w:rFonts w:ascii="Tahoma" w:hAnsi="Tahoma" w:cs="Tahoma"/>
        </w:rPr>
        <w:t xml:space="preserve">lub osobami wykonującymi w imieniu Zamawiającego czynności związane </w:t>
      </w:r>
      <w:r w:rsidR="008D664C">
        <w:rPr>
          <w:rFonts w:ascii="Tahoma" w:hAnsi="Tahoma" w:cs="Tahoma"/>
        </w:rPr>
        <w:t xml:space="preserve">                                 </w:t>
      </w:r>
      <w:r w:rsidRPr="008D664C">
        <w:rPr>
          <w:rFonts w:ascii="Tahoma" w:hAnsi="Tahoma" w:cs="Tahoma"/>
        </w:rPr>
        <w:t>z przygotowaniem</w:t>
      </w:r>
      <w:r w:rsid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 xml:space="preserve">i przeprowadzeniem procedury wyboru Wykonawcy osobowo </w:t>
      </w:r>
      <w:r w:rsidR="008D664C">
        <w:rPr>
          <w:rFonts w:ascii="Tahoma" w:hAnsi="Tahoma" w:cs="Tahoma"/>
        </w:rPr>
        <w:t xml:space="preserve">                             l</w:t>
      </w:r>
      <w:r w:rsidRPr="008D664C">
        <w:rPr>
          <w:rFonts w:ascii="Tahoma" w:hAnsi="Tahoma" w:cs="Tahoma"/>
        </w:rPr>
        <w:t>ub kapitałowo, w szczególności poprzez:</w:t>
      </w:r>
    </w:p>
    <w:p w14:paraId="50368CC2" w14:textId="77777777" w:rsidR="0075466F" w:rsidRPr="008D664C" w:rsidRDefault="0075466F" w:rsidP="0075466F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ahoma" w:hAnsi="Tahoma" w:cs="Tahoma"/>
          <w:bCs/>
          <w:iCs/>
          <w:lang w:eastAsia="en-US"/>
        </w:rPr>
      </w:pPr>
    </w:p>
    <w:p w14:paraId="57C2D0F8" w14:textId="77777777" w:rsidR="00F61729" w:rsidRPr="008D664C" w:rsidRDefault="00F61729" w:rsidP="00C72A5E">
      <w:pPr>
        <w:numPr>
          <w:ilvl w:val="0"/>
          <w:numId w:val="37"/>
        </w:numPr>
        <w:spacing w:after="0"/>
        <w:ind w:left="993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uczestnictwo w spółce jako wspólnik spółki cywilnej lub spółki osobowej;</w:t>
      </w:r>
    </w:p>
    <w:p w14:paraId="67D79E32" w14:textId="77777777" w:rsidR="00F61729" w:rsidRPr="008D664C" w:rsidRDefault="00F61729" w:rsidP="00C72A5E">
      <w:pPr>
        <w:numPr>
          <w:ilvl w:val="0"/>
          <w:numId w:val="37"/>
        </w:numPr>
        <w:spacing w:after="0"/>
        <w:ind w:left="993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posiadanie udziałów lub co najmniej 10% akcji;</w:t>
      </w:r>
    </w:p>
    <w:p w14:paraId="55DCD7C7" w14:textId="77777777" w:rsidR="00F61729" w:rsidRPr="008D664C" w:rsidRDefault="00F61729" w:rsidP="00C72A5E">
      <w:pPr>
        <w:numPr>
          <w:ilvl w:val="0"/>
          <w:numId w:val="37"/>
        </w:numPr>
        <w:spacing w:after="0"/>
        <w:ind w:left="993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pełnienie funkcji członka organu nadzorczego lub zarządzającego, prokurenta, pełnomocnika;</w:t>
      </w:r>
    </w:p>
    <w:p w14:paraId="144ED18D" w14:textId="77777777" w:rsidR="00F61729" w:rsidRPr="008D664C" w:rsidRDefault="00F61729" w:rsidP="00C72A5E">
      <w:pPr>
        <w:numPr>
          <w:ilvl w:val="0"/>
          <w:numId w:val="37"/>
        </w:numPr>
        <w:spacing w:after="0"/>
        <w:ind w:left="993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pozostawanie w związku małżeńskim, w stosunku pokrewieństwa </w:t>
      </w:r>
      <w:r w:rsidR="008D664C">
        <w:rPr>
          <w:rFonts w:ascii="Tahoma" w:hAnsi="Tahoma" w:cs="Tahoma"/>
        </w:rPr>
        <w:t xml:space="preserve">                                </w:t>
      </w:r>
      <w:r w:rsidRPr="008D664C">
        <w:rPr>
          <w:rFonts w:ascii="Tahoma" w:hAnsi="Tahoma" w:cs="Tahoma"/>
        </w:rPr>
        <w:t>lub powinowactwa w linii prostej, pokrewieństwa lub powinowactwa w linii bocznej do drugiego stopnia lub w stosunku przysposobienia, opieki lub kurateli.</w:t>
      </w:r>
    </w:p>
    <w:p w14:paraId="2EC9C30C" w14:textId="77777777" w:rsidR="00D7206F" w:rsidRPr="008D664C" w:rsidRDefault="00D7206F" w:rsidP="00D7206F">
      <w:pPr>
        <w:spacing w:after="0"/>
        <w:ind w:left="993"/>
        <w:jc w:val="both"/>
        <w:rPr>
          <w:rFonts w:ascii="Tahoma" w:hAnsi="Tahoma" w:cs="Tahoma"/>
        </w:rPr>
      </w:pPr>
    </w:p>
    <w:p w14:paraId="0D4C7F60" w14:textId="77777777" w:rsidR="00F61729" w:rsidRPr="008D664C" w:rsidRDefault="00F61729" w:rsidP="00FC6DD6">
      <w:pPr>
        <w:spacing w:after="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lastRenderedPageBreak/>
        <w:t xml:space="preserve">W związku z powyższym Wykonawca jest zobowiązany do dołączenia do oferty wypełnionego załącznika nr </w:t>
      </w:r>
      <w:r w:rsidR="005E73F8" w:rsidRPr="008D664C">
        <w:rPr>
          <w:rFonts w:ascii="Tahoma" w:hAnsi="Tahoma" w:cs="Tahoma"/>
        </w:rPr>
        <w:t>3</w:t>
      </w:r>
      <w:r w:rsidRPr="008D664C">
        <w:rPr>
          <w:rFonts w:ascii="Tahoma" w:hAnsi="Tahoma" w:cs="Tahoma"/>
        </w:rPr>
        <w:t xml:space="preserve"> </w:t>
      </w:r>
      <w:r w:rsidR="00D7206F" w:rsidRPr="008D664C">
        <w:rPr>
          <w:rFonts w:ascii="Tahoma" w:hAnsi="Tahoma" w:cs="Tahoma"/>
        </w:rPr>
        <w:t xml:space="preserve">do </w:t>
      </w:r>
      <w:r w:rsidRPr="008D664C">
        <w:rPr>
          <w:rFonts w:ascii="Tahoma" w:hAnsi="Tahoma" w:cs="Tahoma"/>
        </w:rPr>
        <w:t>niniejszego zapytania ofertowego. Oferty Wykonawców, którzy nie złożą oświadczenia – nie będą rozpatrywane.</w:t>
      </w:r>
    </w:p>
    <w:p w14:paraId="4ABF3B73" w14:textId="77777777" w:rsidR="00D7206F" w:rsidRPr="008D664C" w:rsidRDefault="00D7206F" w:rsidP="00FC6DD6">
      <w:pPr>
        <w:spacing w:after="0"/>
        <w:jc w:val="both"/>
        <w:rPr>
          <w:rFonts w:ascii="Tahoma" w:hAnsi="Tahoma" w:cs="Tahoma"/>
        </w:rPr>
      </w:pPr>
    </w:p>
    <w:p w14:paraId="25587FBF" w14:textId="77777777" w:rsidR="00F61729" w:rsidRPr="008D664C" w:rsidRDefault="00F61729" w:rsidP="00FC6DD6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Zamawiający wykluczy z udziału w postępowaniu Wykonawcę, który nie </w:t>
      </w:r>
      <w:r w:rsidR="00D7206F" w:rsidRPr="008D664C">
        <w:rPr>
          <w:rFonts w:ascii="Tahoma" w:hAnsi="Tahoma" w:cs="Tahoma"/>
        </w:rPr>
        <w:t>złoży oświadczenia o spełnianiu</w:t>
      </w:r>
      <w:r w:rsidRPr="008D664C">
        <w:rPr>
          <w:rFonts w:ascii="Tahoma" w:hAnsi="Tahoma" w:cs="Tahoma"/>
        </w:rPr>
        <w:t xml:space="preserve"> </w:t>
      </w:r>
      <w:r w:rsidR="00D7206F" w:rsidRPr="008D664C">
        <w:rPr>
          <w:rFonts w:ascii="Tahoma" w:hAnsi="Tahoma" w:cs="Tahoma"/>
        </w:rPr>
        <w:t>warunków udziału w postępowaniu.</w:t>
      </w:r>
    </w:p>
    <w:p w14:paraId="4F299B7A" w14:textId="77777777" w:rsidR="00D7206F" w:rsidRPr="008D664C" w:rsidRDefault="00D7206F" w:rsidP="00D7206F">
      <w:pPr>
        <w:pStyle w:val="Akapitzlist"/>
        <w:tabs>
          <w:tab w:val="left" w:pos="284"/>
        </w:tabs>
        <w:spacing w:after="0"/>
        <w:ind w:left="0"/>
        <w:jc w:val="both"/>
        <w:rPr>
          <w:rFonts w:ascii="Tahoma" w:hAnsi="Tahoma" w:cs="Tahoma"/>
        </w:rPr>
      </w:pPr>
    </w:p>
    <w:p w14:paraId="0A3E700A" w14:textId="77777777" w:rsidR="00F61729" w:rsidRPr="008D664C" w:rsidRDefault="00F61729" w:rsidP="00FC6DD6">
      <w:pPr>
        <w:pStyle w:val="Akapitzlist"/>
        <w:numPr>
          <w:ilvl w:val="0"/>
          <w:numId w:val="22"/>
        </w:numPr>
        <w:tabs>
          <w:tab w:val="left" w:pos="284"/>
        </w:tabs>
        <w:spacing w:after="0"/>
        <w:ind w:left="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Ofertę Wykonawcy wykluczonego uznaje się za odrzuconą.</w:t>
      </w:r>
    </w:p>
    <w:p w14:paraId="185CE582" w14:textId="77777777" w:rsidR="00F61729" w:rsidRPr="008D664C" w:rsidRDefault="00F61729" w:rsidP="00A6443F">
      <w:pPr>
        <w:spacing w:after="0" w:line="240" w:lineRule="auto"/>
        <w:ind w:left="66"/>
        <w:rPr>
          <w:rFonts w:ascii="Tahoma" w:hAnsi="Tahoma" w:cs="Tahoma"/>
          <w:b/>
          <w:color w:val="FF0000"/>
        </w:rPr>
      </w:pPr>
    </w:p>
    <w:p w14:paraId="3EDD76B5" w14:textId="77777777" w:rsidR="00F61729" w:rsidRPr="008D664C" w:rsidRDefault="00F61729" w:rsidP="005E76F4">
      <w:pPr>
        <w:pStyle w:val="Akapitzlist"/>
        <w:spacing w:after="0" w:line="240" w:lineRule="auto"/>
        <w:ind w:left="360" w:hanging="360"/>
        <w:jc w:val="both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 xml:space="preserve">VII. INFORMACJA O KRYTERIACH OCENY ORAZ WAGACH PUNKTOWYCH LUB PROCENTOWYCH PRZYPISANYCH DO POSZCZEGÓLNYCH KRYTERIÓW OCENY OFERTY </w:t>
      </w:r>
    </w:p>
    <w:p w14:paraId="511FC65C" w14:textId="77777777" w:rsidR="008D7ABD" w:rsidRPr="008D664C" w:rsidRDefault="008D7ABD" w:rsidP="00A6443F">
      <w:pPr>
        <w:spacing w:after="0" w:line="240" w:lineRule="auto"/>
        <w:rPr>
          <w:rFonts w:ascii="Tahoma" w:hAnsi="Tahoma" w:cs="Tahoma"/>
          <w:b/>
        </w:rPr>
      </w:pPr>
    </w:p>
    <w:p w14:paraId="4B0991A3" w14:textId="77777777" w:rsidR="00F61729" w:rsidRPr="008D664C" w:rsidRDefault="004B49FE" w:rsidP="00E01F98">
      <w:pPr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Kryteria wyboru oferty</w:t>
      </w:r>
      <w:r w:rsidR="00F61729" w:rsidRPr="008D664C">
        <w:rPr>
          <w:rFonts w:ascii="Tahoma" w:hAnsi="Tahoma" w:cs="Tahoma"/>
        </w:rPr>
        <w:t>:</w:t>
      </w:r>
    </w:p>
    <w:p w14:paraId="4924E85D" w14:textId="77777777" w:rsidR="00B16B46" w:rsidRPr="008D664C" w:rsidRDefault="00B16B46" w:rsidP="00E01F98">
      <w:pPr>
        <w:spacing w:after="0" w:line="240" w:lineRule="auto"/>
        <w:jc w:val="both"/>
        <w:rPr>
          <w:rFonts w:ascii="Tahoma" w:hAnsi="Tahoma" w:cs="Tahoma"/>
        </w:rPr>
      </w:pPr>
    </w:p>
    <w:p w14:paraId="27F322EF" w14:textId="25402F91" w:rsidR="00F61729" w:rsidRPr="008D664C" w:rsidRDefault="004B49FE" w:rsidP="004B49FE">
      <w:pPr>
        <w:spacing w:after="0" w:line="240" w:lineRule="auto"/>
        <w:ind w:left="709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cena ofertowa </w:t>
      </w:r>
      <w:r w:rsidR="009705F4" w:rsidRPr="008D664C">
        <w:rPr>
          <w:rFonts w:ascii="Tahoma" w:hAnsi="Tahoma" w:cs="Tahoma"/>
        </w:rPr>
        <w:t>brutto –</w:t>
      </w:r>
      <w:r w:rsidRPr="008D664C">
        <w:rPr>
          <w:rFonts w:ascii="Tahoma" w:hAnsi="Tahoma" w:cs="Tahoma"/>
        </w:rPr>
        <w:t xml:space="preserve"> 100 </w:t>
      </w:r>
      <w:r w:rsidR="00F61729" w:rsidRPr="008D664C">
        <w:rPr>
          <w:rFonts w:ascii="Tahoma" w:hAnsi="Tahoma" w:cs="Tahoma"/>
        </w:rPr>
        <w:t xml:space="preserve">% </w:t>
      </w:r>
    </w:p>
    <w:p w14:paraId="358FFAEC" w14:textId="77777777" w:rsidR="00467D8C" w:rsidRPr="008D664C" w:rsidRDefault="00467D8C" w:rsidP="00467D8C">
      <w:pPr>
        <w:spacing w:after="0" w:line="240" w:lineRule="auto"/>
        <w:jc w:val="both"/>
        <w:rPr>
          <w:rFonts w:ascii="Tahoma" w:hAnsi="Tahoma" w:cs="Tahoma"/>
        </w:rPr>
      </w:pPr>
    </w:p>
    <w:p w14:paraId="6F9A103D" w14:textId="77777777" w:rsidR="00467D8C" w:rsidRPr="008D664C" w:rsidRDefault="00467D8C" w:rsidP="00467D8C">
      <w:pPr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Oferta powinna zawierać oferowaną cenę jednostkową za wykonanie opracowania.</w:t>
      </w:r>
    </w:p>
    <w:p w14:paraId="046DF291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color w:val="FF0000"/>
        </w:rPr>
      </w:pPr>
    </w:p>
    <w:p w14:paraId="08FF68A4" w14:textId="77777777" w:rsidR="00F61729" w:rsidRPr="008D664C" w:rsidRDefault="00F61729" w:rsidP="005E76F4">
      <w:pPr>
        <w:pStyle w:val="Akapitzlist"/>
        <w:tabs>
          <w:tab w:val="left" w:pos="426"/>
        </w:tabs>
        <w:spacing w:after="0" w:line="240" w:lineRule="auto"/>
        <w:ind w:left="426" w:hanging="426"/>
        <w:jc w:val="both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VIII. OPIS SPOSOBU PRZYZNAWANIA PUNKTACJI ZA SPEŁNIENIE DANEGO KRYTERIUM OCENY OFERTY</w:t>
      </w:r>
    </w:p>
    <w:p w14:paraId="495E0563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b/>
        </w:rPr>
      </w:pPr>
    </w:p>
    <w:p w14:paraId="37018E71" w14:textId="77777777" w:rsidR="00F61729" w:rsidRPr="008D664C" w:rsidRDefault="00F61729" w:rsidP="00A6443F">
      <w:pPr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1. Zamawiający oceni ofertę przyznając punkty wg poniższych uregulowań:</w:t>
      </w:r>
    </w:p>
    <w:p w14:paraId="51C258F8" w14:textId="77777777" w:rsidR="00F61729" w:rsidRPr="008D664C" w:rsidRDefault="00F61729" w:rsidP="00A6443F">
      <w:pPr>
        <w:spacing w:after="0" w:line="240" w:lineRule="auto"/>
        <w:jc w:val="both"/>
        <w:rPr>
          <w:rFonts w:ascii="Tahoma" w:hAnsi="Tahoma" w:cs="Tahoma"/>
        </w:rPr>
      </w:pPr>
    </w:p>
    <w:p w14:paraId="27DC0CB8" w14:textId="77777777" w:rsidR="00F61729" w:rsidRPr="008D664C" w:rsidRDefault="004B49FE" w:rsidP="00A6443F">
      <w:pPr>
        <w:pStyle w:val="Akapitzlist"/>
        <w:numPr>
          <w:ilvl w:val="2"/>
          <w:numId w:val="1"/>
        </w:numPr>
        <w:tabs>
          <w:tab w:val="clear" w:pos="2340"/>
          <w:tab w:val="num" w:pos="720"/>
        </w:tabs>
        <w:spacing w:after="0" w:line="240" w:lineRule="auto"/>
        <w:ind w:left="72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Cena ofertowa brutto – 100</w:t>
      </w:r>
      <w:r w:rsidR="00F61729" w:rsidRPr="008D664C">
        <w:rPr>
          <w:rFonts w:ascii="Tahoma" w:hAnsi="Tahoma" w:cs="Tahoma"/>
        </w:rPr>
        <w:t xml:space="preserve"> pkt.</w:t>
      </w:r>
    </w:p>
    <w:p w14:paraId="3FE0B487" w14:textId="77777777" w:rsidR="00F61729" w:rsidRPr="008D664C" w:rsidRDefault="00F61729" w:rsidP="00A6443F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ahoma" w:hAnsi="Tahoma" w:cs="Tahoma"/>
          <w:bCs/>
        </w:rPr>
      </w:pPr>
      <w:r w:rsidRPr="008D664C">
        <w:rPr>
          <w:rFonts w:ascii="Tahoma" w:hAnsi="Tahoma" w:cs="Tahoma"/>
          <w:bCs/>
        </w:rPr>
        <w:t>Zamawiający dokona oceny ofert przy zastosowaniu kryterium cena wg podanego niżej wzoru:</w:t>
      </w:r>
    </w:p>
    <w:p w14:paraId="2A7A7609" w14:textId="77777777" w:rsidR="00F61729" w:rsidRPr="008D664C" w:rsidRDefault="00F61729" w:rsidP="00A6443F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ahoma" w:hAnsi="Tahoma" w:cs="Tahoma"/>
          <w:bCs/>
        </w:rPr>
      </w:pPr>
    </w:p>
    <w:p w14:paraId="370F0CB0" w14:textId="77777777" w:rsidR="00F61729" w:rsidRPr="008D664C" w:rsidRDefault="00F61729" w:rsidP="00A6443F">
      <w:pPr>
        <w:tabs>
          <w:tab w:val="left" w:pos="284"/>
        </w:tabs>
        <w:autoSpaceDE w:val="0"/>
        <w:spacing w:after="0" w:line="240" w:lineRule="auto"/>
        <w:ind w:left="993"/>
        <w:jc w:val="both"/>
        <w:rPr>
          <w:rFonts w:ascii="Tahoma" w:hAnsi="Tahoma" w:cs="Tahoma"/>
          <w:b/>
          <w:bCs/>
        </w:rPr>
      </w:pPr>
      <w:r w:rsidRPr="008D664C">
        <w:rPr>
          <w:rFonts w:ascii="Tahoma" w:hAnsi="Tahoma" w:cs="Tahoma"/>
          <w:b/>
          <w:bCs/>
        </w:rPr>
        <w:tab/>
        <w:t>P – łączna ocena oferty</w:t>
      </w:r>
      <w:r w:rsidR="00B16B46" w:rsidRPr="008D664C">
        <w:rPr>
          <w:rFonts w:ascii="Tahoma" w:hAnsi="Tahoma" w:cs="Tahoma"/>
          <w:b/>
          <w:bCs/>
        </w:rPr>
        <w:t xml:space="preserve"> w kryterium cena</w:t>
      </w:r>
      <w:r w:rsidRPr="008D664C">
        <w:rPr>
          <w:rFonts w:ascii="Tahoma" w:hAnsi="Tahoma" w:cs="Tahoma"/>
          <w:b/>
          <w:bCs/>
        </w:rPr>
        <w:t>:</w:t>
      </w:r>
    </w:p>
    <w:p w14:paraId="57669879" w14:textId="77777777" w:rsidR="00F61729" w:rsidRPr="008D664C" w:rsidRDefault="00F61729" w:rsidP="00A6443F">
      <w:pPr>
        <w:tabs>
          <w:tab w:val="left" w:pos="284"/>
        </w:tabs>
        <w:autoSpaceDE w:val="0"/>
        <w:spacing w:after="0" w:line="240" w:lineRule="auto"/>
        <w:ind w:left="993"/>
        <w:jc w:val="both"/>
        <w:rPr>
          <w:rFonts w:ascii="Tahoma" w:hAnsi="Tahoma" w:cs="Tahoma"/>
          <w:b/>
          <w:bCs/>
        </w:rPr>
      </w:pPr>
    </w:p>
    <w:p w14:paraId="15F44050" w14:textId="77777777" w:rsidR="00F61729" w:rsidRPr="008D664C" w:rsidRDefault="00F61729" w:rsidP="00A6443F">
      <w:pPr>
        <w:tabs>
          <w:tab w:val="left" w:pos="284"/>
        </w:tabs>
        <w:autoSpaceDE w:val="0"/>
        <w:spacing w:after="0" w:line="240" w:lineRule="auto"/>
        <w:ind w:left="993"/>
        <w:jc w:val="both"/>
        <w:rPr>
          <w:rFonts w:ascii="Tahoma" w:hAnsi="Tahoma" w:cs="Tahoma"/>
          <w:b/>
          <w:bCs/>
        </w:rPr>
      </w:pPr>
      <w:r w:rsidRPr="008D664C">
        <w:rPr>
          <w:rFonts w:ascii="Tahoma" w:hAnsi="Tahoma" w:cs="Tahoma"/>
          <w:b/>
          <w:bCs/>
        </w:rPr>
        <w:tab/>
        <w:t xml:space="preserve">  najniższa oferowana cena </w:t>
      </w:r>
    </w:p>
    <w:p w14:paraId="5653F52F" w14:textId="77777777" w:rsidR="00F61729" w:rsidRPr="008D664C" w:rsidRDefault="00F61729" w:rsidP="00A6443F">
      <w:pPr>
        <w:tabs>
          <w:tab w:val="left" w:pos="284"/>
        </w:tabs>
        <w:autoSpaceDE w:val="0"/>
        <w:spacing w:after="0" w:line="240" w:lineRule="auto"/>
        <w:ind w:left="993"/>
        <w:jc w:val="both"/>
        <w:rPr>
          <w:rFonts w:ascii="Tahoma" w:hAnsi="Tahoma" w:cs="Tahoma"/>
          <w:b/>
          <w:bCs/>
        </w:rPr>
      </w:pPr>
      <w:r w:rsidRPr="008D664C">
        <w:rPr>
          <w:rFonts w:ascii="Tahoma" w:hAnsi="Tahoma" w:cs="Tahoma"/>
          <w:b/>
          <w:bCs/>
        </w:rPr>
        <w:t xml:space="preserve">P </w:t>
      </w:r>
      <w:r w:rsidRPr="008D664C">
        <w:rPr>
          <w:rFonts w:ascii="Tahoma" w:hAnsi="Tahoma" w:cs="Tahoma"/>
          <w:b/>
          <w:bCs/>
          <w:i/>
          <w:iCs/>
        </w:rPr>
        <w:t xml:space="preserve">=    _______________________  </w:t>
      </w:r>
      <w:r w:rsidRPr="008D664C">
        <w:rPr>
          <w:rFonts w:ascii="Tahoma" w:hAnsi="Tahoma" w:cs="Tahoma"/>
          <w:b/>
          <w:bCs/>
        </w:rPr>
        <w:t xml:space="preserve">x 100 pkt </w:t>
      </w:r>
    </w:p>
    <w:p w14:paraId="6DF1E7C9" w14:textId="77777777" w:rsidR="00F61729" w:rsidRPr="008D664C" w:rsidRDefault="00F61729" w:rsidP="00A6443F">
      <w:pPr>
        <w:tabs>
          <w:tab w:val="left" w:pos="284"/>
        </w:tabs>
        <w:autoSpaceDE w:val="0"/>
        <w:spacing w:after="0" w:line="240" w:lineRule="auto"/>
        <w:ind w:left="993"/>
        <w:jc w:val="both"/>
        <w:rPr>
          <w:rFonts w:ascii="Tahoma" w:hAnsi="Tahoma" w:cs="Tahoma"/>
          <w:b/>
          <w:bCs/>
        </w:rPr>
      </w:pPr>
      <w:r w:rsidRPr="008D664C">
        <w:rPr>
          <w:rFonts w:ascii="Tahoma" w:hAnsi="Tahoma" w:cs="Tahoma"/>
          <w:b/>
          <w:bCs/>
        </w:rPr>
        <w:tab/>
        <w:t xml:space="preserve">         cena badanej oferty</w:t>
      </w:r>
    </w:p>
    <w:p w14:paraId="7455F072" w14:textId="77777777" w:rsidR="00F61729" w:rsidRPr="008D664C" w:rsidRDefault="00F61729" w:rsidP="004B49FE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1FF62AF2" w14:textId="77777777" w:rsidR="00F61729" w:rsidRPr="008D664C" w:rsidRDefault="00F61729" w:rsidP="00DB7DC1">
      <w:pPr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2. Za ofertę najkorzystniejszą zostanie uznana oferta, zawierająca wszystkie wymagane załączniki, złożona przez Wykonawcę spełniającego wszystkie warunki udziału </w:t>
      </w:r>
      <w:r w:rsidR="008D664C">
        <w:rPr>
          <w:rFonts w:ascii="Tahoma" w:hAnsi="Tahoma" w:cs="Tahoma"/>
        </w:rPr>
        <w:t xml:space="preserve">                          </w:t>
      </w:r>
      <w:r w:rsidRPr="008D664C">
        <w:rPr>
          <w:rFonts w:ascii="Tahoma" w:hAnsi="Tahoma" w:cs="Tahoma"/>
        </w:rPr>
        <w:t>w postępowaniu i nie podlegającego wykluczeniu oraz otrzyma najwyższą liczbę punków, stanowiącą sumę punktów uzyskanych w ramach wskazanych kryteriów, przy czym maksymalna liczba punktów, możliwych do zdobycia w ramach ustalonyc</w:t>
      </w:r>
      <w:r w:rsidR="008D664C">
        <w:rPr>
          <w:rFonts w:ascii="Tahoma" w:hAnsi="Tahoma" w:cs="Tahoma"/>
        </w:rPr>
        <w:t xml:space="preserve">h kryteriów oceny ofert wynosi </w:t>
      </w:r>
      <w:r w:rsidRPr="008D664C">
        <w:rPr>
          <w:rFonts w:ascii="Tahoma" w:hAnsi="Tahoma" w:cs="Tahoma"/>
        </w:rPr>
        <w:t>100.</w:t>
      </w:r>
    </w:p>
    <w:p w14:paraId="41DA3E2F" w14:textId="77777777" w:rsidR="0075466F" w:rsidRPr="008D664C" w:rsidRDefault="0075466F" w:rsidP="00DB7DC1">
      <w:pPr>
        <w:spacing w:after="0" w:line="240" w:lineRule="auto"/>
        <w:ind w:left="284" w:hanging="284"/>
        <w:jc w:val="both"/>
        <w:rPr>
          <w:rFonts w:ascii="Tahoma" w:hAnsi="Tahoma" w:cs="Tahoma"/>
        </w:rPr>
      </w:pPr>
    </w:p>
    <w:p w14:paraId="6C907AB9" w14:textId="77777777" w:rsidR="00F61729" w:rsidRPr="008D664C" w:rsidRDefault="00F61729" w:rsidP="00DB7DC1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Jeżeli nie można wybrać oferty najkorzystniejszej z uwagi na to, że dwie lub więcej ofert przedstawia taki sam bilans ceny i</w:t>
      </w:r>
      <w:r w:rsidRPr="008D664C">
        <w:rPr>
          <w:rFonts w:ascii="Tahoma" w:hAnsi="Tahoma" w:cs="Tahoma"/>
          <w:color w:val="FF0000"/>
        </w:rPr>
        <w:t xml:space="preserve"> </w:t>
      </w:r>
      <w:r w:rsidRPr="008D664C">
        <w:rPr>
          <w:rFonts w:ascii="Tahoma" w:hAnsi="Tahoma" w:cs="Tahoma"/>
        </w:rPr>
        <w:t>drugiego kryterium oceny ofert,</w:t>
      </w:r>
      <w:r w:rsidRPr="008D664C">
        <w:rPr>
          <w:rFonts w:ascii="Tahoma" w:hAnsi="Tahoma" w:cs="Tahoma"/>
          <w:color w:val="FF0000"/>
        </w:rPr>
        <w:t xml:space="preserve"> </w:t>
      </w:r>
      <w:r w:rsidRPr="008D664C">
        <w:rPr>
          <w:rFonts w:ascii="Tahoma" w:hAnsi="Tahoma" w:cs="Tahoma"/>
        </w:rPr>
        <w:t>Zamawiający spośród tych ofert wybierze ofertę z najniższą ceną, a jeżeli zostały złożone oferty o takiej samej cenie, Zamawiający wezwie Wykonawców, którzy złożyli te oferty, do złożenia w terminie określonym przez Zamawiającego ofert dodatkowych.</w:t>
      </w:r>
    </w:p>
    <w:p w14:paraId="7DC0E963" w14:textId="77777777" w:rsidR="0075466F" w:rsidRPr="008D664C" w:rsidRDefault="0075466F" w:rsidP="0075466F">
      <w:pPr>
        <w:pStyle w:val="Akapitzlist"/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ahoma" w:hAnsi="Tahoma" w:cs="Tahoma"/>
        </w:rPr>
      </w:pPr>
    </w:p>
    <w:p w14:paraId="6CC6879A" w14:textId="77777777" w:rsidR="00F61729" w:rsidRPr="008D664C" w:rsidRDefault="00F61729" w:rsidP="00DB7DC1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Wykonawcy składający oferty dodatkowe nie mogą zaoferować cen wyższych niż zaoferowane w złożonych ofertach.</w:t>
      </w:r>
    </w:p>
    <w:p w14:paraId="174D1CE7" w14:textId="77777777" w:rsidR="0075466F" w:rsidRPr="008D664C" w:rsidRDefault="0075466F" w:rsidP="0075466F">
      <w:pPr>
        <w:pStyle w:val="Akapitzlist"/>
        <w:tabs>
          <w:tab w:val="left" w:pos="284"/>
        </w:tabs>
        <w:autoSpaceDE w:val="0"/>
        <w:spacing w:after="0" w:line="240" w:lineRule="auto"/>
        <w:ind w:left="284"/>
        <w:jc w:val="both"/>
        <w:rPr>
          <w:rFonts w:ascii="Tahoma" w:hAnsi="Tahoma" w:cs="Tahoma"/>
        </w:rPr>
      </w:pPr>
    </w:p>
    <w:p w14:paraId="045A8A6F" w14:textId="77777777" w:rsidR="00F61729" w:rsidRPr="008D664C" w:rsidRDefault="00F61729" w:rsidP="00DB7DC1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lastRenderedPageBreak/>
        <w:t>W przypadku</w:t>
      </w:r>
      <w:r w:rsidR="008D664C">
        <w:rPr>
          <w:rFonts w:ascii="Tahoma" w:hAnsi="Tahoma" w:cs="Tahoma"/>
        </w:rPr>
        <w:t>,</w:t>
      </w:r>
      <w:r w:rsidRPr="008D664C">
        <w:rPr>
          <w:rFonts w:ascii="Tahoma" w:hAnsi="Tahoma" w:cs="Tahoma"/>
        </w:rPr>
        <w:t xml:space="preserve"> gdy wartość oferty przedstawionej w odpowiedzi na zapytanie będzie wyższa</w:t>
      </w:r>
      <w:r w:rsid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od zaplanowanej w budżecie projektu, Zamawiający zastrzega sobie prawo negocjacji</w:t>
      </w:r>
      <w:r w:rsid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z Wykonawcą, który przedstawił najkorzystniejszą ofertę. W sytuacji</w:t>
      </w:r>
      <w:r w:rsidR="008D664C">
        <w:rPr>
          <w:rFonts w:ascii="Tahoma" w:hAnsi="Tahoma" w:cs="Tahoma"/>
        </w:rPr>
        <w:t xml:space="preserve">,                     </w:t>
      </w:r>
      <w:r w:rsidRPr="008D664C">
        <w:rPr>
          <w:rFonts w:ascii="Tahoma" w:hAnsi="Tahoma" w:cs="Tahoma"/>
        </w:rPr>
        <w:t xml:space="preserve"> gdy Wykonawca nie wyrazi zgody na zmniejszenie ceny wówczas Zamawiający odrzuci jego ofertę i do negocjacji zaprosi Wykonawcę, który przedstawił ofertę ocenioną</w:t>
      </w:r>
      <w:r w:rsidR="008D664C">
        <w:rPr>
          <w:rFonts w:ascii="Tahoma" w:hAnsi="Tahoma" w:cs="Tahoma"/>
        </w:rPr>
        <w:t>,</w:t>
      </w:r>
      <w:r w:rsidRPr="008D664C">
        <w:rPr>
          <w:rFonts w:ascii="Tahoma" w:hAnsi="Tahoma" w:cs="Tahoma"/>
        </w:rPr>
        <w:t xml:space="preserve"> jako drugą. W przypadku braku innych ofert Zamawiający uzna całe zapytanie ofertowe </w:t>
      </w:r>
      <w:r w:rsidR="008D664C">
        <w:rPr>
          <w:rFonts w:ascii="Tahoma" w:hAnsi="Tahoma" w:cs="Tahoma"/>
        </w:rPr>
        <w:t xml:space="preserve">                  </w:t>
      </w:r>
      <w:r w:rsidRPr="008D664C">
        <w:rPr>
          <w:rFonts w:ascii="Tahoma" w:hAnsi="Tahoma" w:cs="Tahoma"/>
        </w:rPr>
        <w:t>za nierozstrzygnięte.</w:t>
      </w:r>
    </w:p>
    <w:p w14:paraId="207D86DD" w14:textId="77777777" w:rsidR="00F61729" w:rsidRPr="008D664C" w:rsidRDefault="00F61729" w:rsidP="00A6443F">
      <w:pPr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0AAB8B27" w14:textId="77777777" w:rsidR="00F61729" w:rsidRPr="008D664C" w:rsidRDefault="00F827CA" w:rsidP="006B29A9">
      <w:pPr>
        <w:pStyle w:val="Akapitzlist"/>
        <w:spacing w:after="0" w:line="240" w:lineRule="auto"/>
        <w:ind w:left="360" w:hanging="360"/>
        <w:jc w:val="both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 xml:space="preserve">IX. </w:t>
      </w:r>
      <w:r w:rsidR="00F61729" w:rsidRPr="008D664C">
        <w:rPr>
          <w:rFonts w:ascii="Tahoma" w:hAnsi="Tahoma" w:cs="Tahoma"/>
          <w:b/>
        </w:rPr>
        <w:t>INFORMACJE O WYBORZE WYKONAWCY, TERMINIE I MIEJSCU PODPISANIA UMOWY</w:t>
      </w:r>
    </w:p>
    <w:p w14:paraId="720619DA" w14:textId="77777777" w:rsidR="00F61729" w:rsidRPr="008D664C" w:rsidRDefault="00F61729" w:rsidP="00777928">
      <w:pPr>
        <w:spacing w:after="0" w:line="240" w:lineRule="auto"/>
        <w:jc w:val="both"/>
        <w:rPr>
          <w:rFonts w:ascii="Tahoma" w:hAnsi="Tahoma" w:cs="Tahoma"/>
        </w:rPr>
      </w:pPr>
    </w:p>
    <w:p w14:paraId="6F1AB35C" w14:textId="77777777" w:rsidR="00F61729" w:rsidRPr="008D664C" w:rsidRDefault="00F61729" w:rsidP="001D61C6">
      <w:pPr>
        <w:spacing w:after="0" w:line="240" w:lineRule="auto"/>
        <w:ind w:left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Informacja o wyborze Wykonawcy, miejscu, terminie podpisania umowy zostanie przekazana osobiście, e-mail lub pocztą tradycyjną Wykonawcy, którego ofertę wybrano</w:t>
      </w:r>
      <w:r w:rsidR="0075466F" w:rsidRPr="008D664C">
        <w:rPr>
          <w:rFonts w:ascii="Tahoma" w:hAnsi="Tahoma" w:cs="Tahoma"/>
        </w:rPr>
        <w:t>.</w:t>
      </w:r>
    </w:p>
    <w:p w14:paraId="6E5FB14D" w14:textId="77777777" w:rsidR="00F61729" w:rsidRPr="008D664C" w:rsidRDefault="00F61729" w:rsidP="00F827CA">
      <w:pPr>
        <w:spacing w:after="0" w:line="240" w:lineRule="auto"/>
        <w:rPr>
          <w:rFonts w:ascii="Tahoma" w:hAnsi="Tahoma" w:cs="Tahoma"/>
          <w:b/>
          <w:color w:val="FF0000"/>
        </w:rPr>
      </w:pPr>
    </w:p>
    <w:p w14:paraId="6821D1EE" w14:textId="77777777" w:rsidR="00F61729" w:rsidRPr="008D664C" w:rsidRDefault="00F61729" w:rsidP="006B29A9">
      <w:pPr>
        <w:pStyle w:val="Akapitzlist"/>
        <w:spacing w:after="0" w:line="240" w:lineRule="auto"/>
        <w:ind w:left="360" w:hanging="360"/>
        <w:jc w:val="both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 xml:space="preserve">X. </w:t>
      </w:r>
      <w:r w:rsidR="00F827CA" w:rsidRPr="008D664C">
        <w:rPr>
          <w:rFonts w:ascii="Tahoma" w:hAnsi="Tahoma" w:cs="Tahoma"/>
          <w:b/>
        </w:rPr>
        <w:t xml:space="preserve"> </w:t>
      </w:r>
      <w:r w:rsidRPr="008D664C">
        <w:rPr>
          <w:rFonts w:ascii="Tahoma" w:hAnsi="Tahoma" w:cs="Tahoma"/>
          <w:b/>
        </w:rPr>
        <w:t>OPIS SPOSOBU PRZYGOTOWANIA OFERTY ORAZ TERMIN I MIEJSCE SKŁADANIA OFERT</w:t>
      </w:r>
    </w:p>
    <w:p w14:paraId="747F7425" w14:textId="77777777" w:rsidR="00F61729" w:rsidRPr="008D664C" w:rsidRDefault="00F61729" w:rsidP="00A6443F">
      <w:pPr>
        <w:pStyle w:val="Akapitzlist"/>
        <w:spacing w:after="0" w:line="240" w:lineRule="auto"/>
        <w:ind w:left="426"/>
        <w:rPr>
          <w:rFonts w:ascii="Tahoma" w:hAnsi="Tahoma" w:cs="Tahoma"/>
          <w:b/>
        </w:rPr>
      </w:pPr>
    </w:p>
    <w:p w14:paraId="5897A3BB" w14:textId="72FEA14E" w:rsidR="004B49FE" w:rsidRPr="008D664C" w:rsidRDefault="003061DB" w:rsidP="001D61C6">
      <w:pPr>
        <w:widowControl w:val="0"/>
        <w:numPr>
          <w:ilvl w:val="1"/>
          <w:numId w:val="2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8D664C">
        <w:rPr>
          <w:rFonts w:ascii="Tahoma" w:hAnsi="Tahoma" w:cs="Tahoma"/>
          <w:b/>
          <w:bCs/>
        </w:rPr>
        <w:t xml:space="preserve">Oferty </w:t>
      </w:r>
      <w:r w:rsidR="00C4286D" w:rsidRPr="008D664C">
        <w:rPr>
          <w:rFonts w:ascii="Tahoma" w:hAnsi="Tahoma" w:cs="Tahoma"/>
          <w:b/>
          <w:bCs/>
        </w:rPr>
        <w:t xml:space="preserve">należy składać do dnia </w:t>
      </w:r>
      <w:r w:rsidR="001D4201">
        <w:rPr>
          <w:rFonts w:ascii="Tahoma" w:hAnsi="Tahoma" w:cs="Tahoma"/>
          <w:b/>
          <w:bCs/>
        </w:rPr>
        <w:t>24</w:t>
      </w:r>
      <w:r w:rsidR="00C01ED7">
        <w:rPr>
          <w:rFonts w:ascii="Tahoma" w:hAnsi="Tahoma" w:cs="Tahoma"/>
          <w:b/>
          <w:bCs/>
        </w:rPr>
        <w:t xml:space="preserve"> sierpnia 2022</w:t>
      </w:r>
      <w:r w:rsidR="00C4286D" w:rsidRPr="008D664C">
        <w:rPr>
          <w:rFonts w:ascii="Tahoma" w:hAnsi="Tahoma" w:cs="Tahoma"/>
          <w:b/>
          <w:bCs/>
        </w:rPr>
        <w:t xml:space="preserve"> r. do godz. 11</w:t>
      </w:r>
      <w:r w:rsidRPr="008D664C">
        <w:rPr>
          <w:rFonts w:ascii="Tahoma" w:hAnsi="Tahoma" w:cs="Tahoma"/>
          <w:b/>
          <w:bCs/>
        </w:rPr>
        <w:t>:00</w:t>
      </w:r>
      <w:r w:rsidR="007A02C3">
        <w:rPr>
          <w:rFonts w:ascii="Tahoma" w:hAnsi="Tahoma" w:cs="Tahoma"/>
          <w:b/>
          <w:bCs/>
        </w:rPr>
        <w:t xml:space="preserve">, osobiście lub pocztą </w:t>
      </w:r>
      <w:r w:rsidRPr="008D664C">
        <w:rPr>
          <w:rFonts w:ascii="Tahoma" w:hAnsi="Tahoma" w:cs="Tahoma"/>
          <w:b/>
          <w:bCs/>
        </w:rPr>
        <w:t xml:space="preserve">w sekretariacie Urzędu </w:t>
      </w:r>
      <w:r w:rsidR="009705F4" w:rsidRPr="008D664C">
        <w:rPr>
          <w:rFonts w:ascii="Tahoma" w:hAnsi="Tahoma" w:cs="Tahoma"/>
          <w:b/>
          <w:bCs/>
        </w:rPr>
        <w:t>Gminy</w:t>
      </w:r>
      <w:r w:rsidR="007A02C3">
        <w:rPr>
          <w:rFonts w:ascii="Tahoma" w:hAnsi="Tahoma" w:cs="Tahoma"/>
          <w:b/>
          <w:bCs/>
        </w:rPr>
        <w:t xml:space="preserve">, na adres Urząd Gminy w Ślemieniu ,            </w:t>
      </w:r>
      <w:r w:rsidRPr="008D664C">
        <w:rPr>
          <w:rFonts w:ascii="Tahoma" w:hAnsi="Tahoma" w:cs="Tahoma"/>
          <w:b/>
          <w:bCs/>
        </w:rPr>
        <w:t xml:space="preserve">ul. Krakowska </w:t>
      </w:r>
      <w:r w:rsidR="00F1281B">
        <w:rPr>
          <w:rFonts w:ascii="Tahoma" w:hAnsi="Tahoma" w:cs="Tahoma"/>
          <w:b/>
          <w:bCs/>
        </w:rPr>
        <w:t>148</w:t>
      </w:r>
      <w:r w:rsidRPr="008D664C">
        <w:rPr>
          <w:rFonts w:ascii="Tahoma" w:hAnsi="Tahoma" w:cs="Tahoma"/>
          <w:b/>
          <w:bCs/>
        </w:rPr>
        <w:t>, 34-32</w:t>
      </w:r>
      <w:r w:rsidR="00F1281B">
        <w:rPr>
          <w:rFonts w:ascii="Tahoma" w:hAnsi="Tahoma" w:cs="Tahoma"/>
          <w:b/>
          <w:bCs/>
        </w:rPr>
        <w:t>3</w:t>
      </w:r>
      <w:r w:rsidRPr="008D664C">
        <w:rPr>
          <w:rFonts w:ascii="Tahoma" w:hAnsi="Tahoma" w:cs="Tahoma"/>
          <w:b/>
          <w:bCs/>
        </w:rPr>
        <w:t xml:space="preserve"> </w:t>
      </w:r>
      <w:r w:rsidR="00F1281B">
        <w:rPr>
          <w:rFonts w:ascii="Tahoma" w:hAnsi="Tahoma" w:cs="Tahoma"/>
          <w:b/>
          <w:bCs/>
        </w:rPr>
        <w:t>Ślemień</w:t>
      </w:r>
    </w:p>
    <w:p w14:paraId="4C71132D" w14:textId="77777777" w:rsidR="003061DB" w:rsidRPr="008D664C" w:rsidRDefault="003061DB" w:rsidP="003061DB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284"/>
        <w:jc w:val="both"/>
        <w:rPr>
          <w:rFonts w:ascii="Tahoma" w:hAnsi="Tahoma" w:cs="Tahoma"/>
          <w:bCs/>
        </w:rPr>
      </w:pPr>
    </w:p>
    <w:p w14:paraId="28F981D0" w14:textId="77777777" w:rsidR="004B49FE" w:rsidRPr="008D664C" w:rsidRDefault="004B49FE" w:rsidP="001D61C6">
      <w:pPr>
        <w:widowControl w:val="0"/>
        <w:numPr>
          <w:ilvl w:val="1"/>
          <w:numId w:val="22"/>
        </w:numPr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284" w:hanging="284"/>
        <w:jc w:val="both"/>
        <w:rPr>
          <w:rFonts w:ascii="Tahoma" w:hAnsi="Tahoma" w:cs="Tahoma"/>
          <w:bCs/>
        </w:rPr>
      </w:pPr>
      <w:r w:rsidRPr="008D664C">
        <w:rPr>
          <w:rFonts w:ascii="Tahoma" w:hAnsi="Tahoma" w:cs="Tahoma"/>
          <w:bCs/>
        </w:rPr>
        <w:t>Wskazane jest składanie ofert w zamkniętej kopercie i opisanej:</w:t>
      </w:r>
    </w:p>
    <w:p w14:paraId="06F5C196" w14:textId="77777777" w:rsidR="004B49FE" w:rsidRPr="008D664C" w:rsidRDefault="004B49FE" w:rsidP="004B49FE">
      <w:pPr>
        <w:widowControl w:val="0"/>
        <w:tabs>
          <w:tab w:val="left" w:pos="284"/>
          <w:tab w:val="left" w:pos="993"/>
        </w:tabs>
        <w:suppressAutoHyphens/>
        <w:autoSpaceDE w:val="0"/>
        <w:spacing w:after="0" w:line="240" w:lineRule="auto"/>
        <w:ind w:left="284"/>
        <w:jc w:val="both"/>
        <w:rPr>
          <w:rFonts w:ascii="Tahoma" w:hAnsi="Tahoma" w:cs="Tahoma"/>
          <w:bCs/>
        </w:rPr>
      </w:pPr>
    </w:p>
    <w:p w14:paraId="22A3A39B" w14:textId="77777777" w:rsidR="00887BE8" w:rsidRDefault="003061DB" w:rsidP="003061DB">
      <w:pPr>
        <w:spacing w:after="0" w:line="240" w:lineRule="auto"/>
        <w:jc w:val="center"/>
        <w:rPr>
          <w:rFonts w:ascii="Tahoma" w:hAnsi="Tahoma" w:cs="Tahoma"/>
          <w:b/>
          <w:bCs/>
        </w:rPr>
      </w:pPr>
      <w:r w:rsidRPr="008D664C">
        <w:rPr>
          <w:rFonts w:ascii="Tahoma" w:hAnsi="Tahoma" w:cs="Tahoma"/>
          <w:b/>
          <w:bCs/>
        </w:rPr>
        <w:t xml:space="preserve">Świadczenie usługi w zakresie transportu dzieci </w:t>
      </w:r>
      <w:r w:rsidR="00A46192" w:rsidRPr="008D664C">
        <w:rPr>
          <w:rFonts w:ascii="Tahoma" w:hAnsi="Tahoma" w:cs="Tahoma"/>
          <w:b/>
          <w:bCs/>
        </w:rPr>
        <w:t xml:space="preserve">niepełnosprawnych </w:t>
      </w:r>
      <w:r w:rsidRPr="008D664C">
        <w:rPr>
          <w:rFonts w:ascii="Tahoma" w:hAnsi="Tahoma" w:cs="Tahoma"/>
          <w:b/>
          <w:bCs/>
        </w:rPr>
        <w:t>zamieszkałych na terenie Gminy</w:t>
      </w:r>
      <w:r w:rsidR="00F827CA" w:rsidRPr="008D664C">
        <w:rPr>
          <w:rFonts w:ascii="Tahoma" w:hAnsi="Tahoma" w:cs="Tahoma"/>
          <w:b/>
          <w:bCs/>
        </w:rPr>
        <w:t xml:space="preserve"> </w:t>
      </w:r>
      <w:r w:rsidR="00F1281B">
        <w:rPr>
          <w:rFonts w:ascii="Tahoma" w:hAnsi="Tahoma" w:cs="Tahoma"/>
          <w:b/>
          <w:bCs/>
        </w:rPr>
        <w:t>Ślemień</w:t>
      </w:r>
      <w:r w:rsidR="006F065C">
        <w:rPr>
          <w:rFonts w:ascii="Tahoma" w:hAnsi="Tahoma" w:cs="Tahoma"/>
          <w:b/>
          <w:bCs/>
        </w:rPr>
        <w:t xml:space="preserve"> </w:t>
      </w:r>
    </w:p>
    <w:p w14:paraId="1D1053BD" w14:textId="1205E75E" w:rsidR="003061DB" w:rsidRPr="008D664C" w:rsidRDefault="006F065C" w:rsidP="003061DB">
      <w:pPr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w roku szkolnym 2022/2023</w:t>
      </w:r>
      <w:r w:rsidR="00887BE8">
        <w:rPr>
          <w:rFonts w:ascii="Tahoma" w:hAnsi="Tahoma" w:cs="Tahoma"/>
          <w:b/>
          <w:bCs/>
        </w:rPr>
        <w:t xml:space="preserve"> </w:t>
      </w:r>
    </w:p>
    <w:p w14:paraId="16692EA3" w14:textId="4454187E" w:rsidR="0075466F" w:rsidRPr="008D664C" w:rsidRDefault="00467D8C" w:rsidP="004B49FE">
      <w:pPr>
        <w:pStyle w:val="Tekstpodstawowy3"/>
        <w:tabs>
          <w:tab w:val="left" w:pos="2410"/>
        </w:tabs>
        <w:ind w:left="360" w:right="-1"/>
        <w:jc w:val="center"/>
        <w:rPr>
          <w:rFonts w:ascii="Tahoma" w:hAnsi="Tahoma" w:cs="Tahoma"/>
          <w:b/>
          <w:iCs/>
          <w:spacing w:val="15"/>
          <w:sz w:val="22"/>
          <w:szCs w:val="22"/>
        </w:rPr>
      </w:pPr>
      <w:r w:rsidRPr="008D664C">
        <w:rPr>
          <w:rFonts w:ascii="Tahoma" w:hAnsi="Tahoma" w:cs="Tahoma"/>
          <w:b/>
          <w:iCs/>
          <w:spacing w:val="15"/>
          <w:sz w:val="22"/>
          <w:szCs w:val="22"/>
        </w:rPr>
        <w:t>Nie otwierać przed</w:t>
      </w:r>
      <w:r w:rsidR="00F1281B">
        <w:rPr>
          <w:rFonts w:ascii="Tahoma" w:hAnsi="Tahoma" w:cs="Tahoma"/>
          <w:b/>
          <w:iCs/>
          <w:spacing w:val="15"/>
          <w:sz w:val="22"/>
          <w:szCs w:val="22"/>
        </w:rPr>
        <w:t xml:space="preserve"> </w:t>
      </w:r>
      <w:r w:rsidR="001D4201">
        <w:rPr>
          <w:rFonts w:ascii="Tahoma" w:hAnsi="Tahoma" w:cs="Tahoma"/>
          <w:b/>
          <w:iCs/>
          <w:spacing w:val="15"/>
          <w:sz w:val="22"/>
          <w:szCs w:val="22"/>
        </w:rPr>
        <w:t>24</w:t>
      </w:r>
      <w:r w:rsidR="003061DB" w:rsidRPr="008D664C">
        <w:rPr>
          <w:rFonts w:ascii="Tahoma" w:hAnsi="Tahoma" w:cs="Tahoma"/>
          <w:b/>
          <w:iCs/>
          <w:spacing w:val="15"/>
          <w:sz w:val="22"/>
          <w:szCs w:val="22"/>
        </w:rPr>
        <w:t xml:space="preserve"> sierpnia</w:t>
      </w:r>
      <w:r w:rsidR="00C01ED7">
        <w:rPr>
          <w:rFonts w:ascii="Tahoma" w:hAnsi="Tahoma" w:cs="Tahoma"/>
          <w:b/>
          <w:iCs/>
          <w:spacing w:val="15"/>
          <w:sz w:val="22"/>
          <w:szCs w:val="22"/>
        </w:rPr>
        <w:t xml:space="preserve"> 2022</w:t>
      </w:r>
      <w:r w:rsidR="00C4286D" w:rsidRPr="008D664C">
        <w:rPr>
          <w:rFonts w:ascii="Tahoma" w:hAnsi="Tahoma" w:cs="Tahoma"/>
          <w:b/>
          <w:iCs/>
          <w:spacing w:val="15"/>
          <w:sz w:val="22"/>
          <w:szCs w:val="22"/>
        </w:rPr>
        <w:t xml:space="preserve"> r. godz. 11</w:t>
      </w:r>
      <w:r w:rsidR="004B49FE" w:rsidRPr="008D664C">
        <w:rPr>
          <w:rFonts w:ascii="Tahoma" w:hAnsi="Tahoma" w:cs="Tahoma"/>
          <w:b/>
          <w:iCs/>
          <w:spacing w:val="15"/>
          <w:sz w:val="22"/>
          <w:szCs w:val="22"/>
        </w:rPr>
        <w:t>:</w:t>
      </w:r>
      <w:r w:rsidR="00887BE8">
        <w:rPr>
          <w:rFonts w:ascii="Tahoma" w:hAnsi="Tahoma" w:cs="Tahoma"/>
          <w:b/>
          <w:iCs/>
          <w:spacing w:val="15"/>
          <w:sz w:val="22"/>
          <w:szCs w:val="22"/>
        </w:rPr>
        <w:t>0</w:t>
      </w:r>
      <w:r w:rsidR="004B49FE" w:rsidRPr="008D664C">
        <w:rPr>
          <w:rFonts w:ascii="Tahoma" w:hAnsi="Tahoma" w:cs="Tahoma"/>
          <w:b/>
          <w:iCs/>
          <w:spacing w:val="15"/>
          <w:sz w:val="22"/>
          <w:szCs w:val="22"/>
        </w:rPr>
        <w:t>0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5466F" w:rsidRPr="008D664C" w14:paraId="0E591A2C" w14:textId="77777777" w:rsidTr="004B49FE">
        <w:trPr>
          <w:trHeight w:val="66"/>
        </w:trPr>
        <w:tc>
          <w:tcPr>
            <w:tcW w:w="9212" w:type="dxa"/>
          </w:tcPr>
          <w:p w14:paraId="5C2EE6CC" w14:textId="77777777" w:rsidR="0075466F" w:rsidRPr="008D664C" w:rsidRDefault="0075466F" w:rsidP="001D61C6">
            <w:pPr>
              <w:autoSpaceDE w:val="0"/>
              <w:spacing w:after="0" w:line="240" w:lineRule="auto"/>
              <w:rPr>
                <w:rFonts w:ascii="Tahoma" w:hAnsi="Tahoma" w:cs="Tahoma"/>
              </w:rPr>
            </w:pPr>
          </w:p>
        </w:tc>
      </w:tr>
    </w:tbl>
    <w:p w14:paraId="0B4DB958" w14:textId="77777777" w:rsidR="00F61729" w:rsidRPr="008D664C" w:rsidRDefault="00F61729" w:rsidP="006B29A9">
      <w:pPr>
        <w:numPr>
          <w:ilvl w:val="1"/>
          <w:numId w:val="22"/>
        </w:numPr>
        <w:tabs>
          <w:tab w:val="left" w:pos="360"/>
          <w:tab w:val="left" w:pos="1134"/>
        </w:tabs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Oferta winna być przygotowana </w:t>
      </w:r>
      <w:r w:rsidRPr="008D664C">
        <w:rPr>
          <w:rFonts w:ascii="Tahoma" w:hAnsi="Tahoma" w:cs="Tahoma"/>
          <w:b/>
          <w:u w:val="single"/>
        </w:rPr>
        <w:t>wyłącznie na druku załączonego formularza ofertowego</w:t>
      </w:r>
      <w:r w:rsidRPr="008D664C">
        <w:rPr>
          <w:rFonts w:ascii="Tahoma" w:hAnsi="Tahoma" w:cs="Tahoma"/>
        </w:rPr>
        <w:t xml:space="preserve"> wraz z załącznikami, podpisana i opieczętowana.</w:t>
      </w:r>
    </w:p>
    <w:p w14:paraId="3FCC10A7" w14:textId="77777777" w:rsidR="00F61729" w:rsidRPr="008D664C" w:rsidRDefault="00F61729" w:rsidP="006B29A9">
      <w:pPr>
        <w:numPr>
          <w:ilvl w:val="1"/>
          <w:numId w:val="22"/>
        </w:numPr>
        <w:tabs>
          <w:tab w:val="left" w:pos="360"/>
          <w:tab w:val="left" w:pos="1134"/>
        </w:tabs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Oferta powinna być czytelna i złożona w języku polskim.</w:t>
      </w:r>
    </w:p>
    <w:p w14:paraId="4592E3C1" w14:textId="5E861803" w:rsidR="00F61729" w:rsidRPr="00B123DA" w:rsidRDefault="00F61729" w:rsidP="008D664C">
      <w:pPr>
        <w:numPr>
          <w:ilvl w:val="1"/>
          <w:numId w:val="22"/>
        </w:numPr>
        <w:tabs>
          <w:tab w:val="left" w:pos="284"/>
          <w:tab w:val="left" w:pos="1134"/>
        </w:tabs>
        <w:spacing w:after="0" w:line="240" w:lineRule="auto"/>
        <w:ind w:hanging="720"/>
        <w:jc w:val="both"/>
        <w:rPr>
          <w:rFonts w:ascii="Tahoma" w:hAnsi="Tahoma" w:cs="Tahoma"/>
          <w:color w:val="FF0000"/>
        </w:rPr>
      </w:pPr>
      <w:r w:rsidRPr="008D664C">
        <w:rPr>
          <w:rFonts w:ascii="Tahoma" w:hAnsi="Tahoma" w:cs="Tahoma"/>
        </w:rPr>
        <w:t xml:space="preserve">Termin: </w:t>
      </w:r>
      <w:r w:rsidRPr="008D664C">
        <w:rPr>
          <w:rFonts w:ascii="Tahoma" w:hAnsi="Tahoma" w:cs="Tahoma"/>
          <w:b/>
          <w:u w:val="single"/>
        </w:rPr>
        <w:t xml:space="preserve">oferty należy składać najpóźniej do </w:t>
      </w:r>
      <w:r w:rsidR="008D664C">
        <w:rPr>
          <w:rFonts w:ascii="Tahoma" w:hAnsi="Tahoma" w:cs="Tahoma"/>
          <w:b/>
          <w:u w:val="single"/>
        </w:rPr>
        <w:t xml:space="preserve">dnia </w:t>
      </w:r>
      <w:r w:rsidR="001D4201">
        <w:rPr>
          <w:rFonts w:ascii="Tahoma" w:hAnsi="Tahoma" w:cs="Tahoma"/>
          <w:b/>
          <w:u w:val="single"/>
        </w:rPr>
        <w:t>24</w:t>
      </w:r>
      <w:r w:rsidR="003061DB" w:rsidRPr="008D664C">
        <w:rPr>
          <w:rFonts w:ascii="Tahoma" w:hAnsi="Tahoma" w:cs="Tahoma"/>
          <w:b/>
          <w:u w:val="single"/>
        </w:rPr>
        <w:t xml:space="preserve"> sierpnia</w:t>
      </w:r>
      <w:r w:rsidR="00C01ED7">
        <w:rPr>
          <w:rFonts w:ascii="Tahoma" w:hAnsi="Tahoma" w:cs="Tahoma"/>
          <w:b/>
          <w:u w:val="single"/>
        </w:rPr>
        <w:t xml:space="preserve"> 2022</w:t>
      </w:r>
      <w:r w:rsidR="00F468B9" w:rsidRPr="008D664C">
        <w:rPr>
          <w:rFonts w:ascii="Tahoma" w:hAnsi="Tahoma" w:cs="Tahoma"/>
          <w:b/>
          <w:u w:val="single"/>
        </w:rPr>
        <w:t xml:space="preserve"> r</w:t>
      </w:r>
      <w:r w:rsidR="008D664C">
        <w:rPr>
          <w:rFonts w:ascii="Tahoma" w:hAnsi="Tahoma" w:cs="Tahoma"/>
          <w:b/>
          <w:u w:val="single"/>
        </w:rPr>
        <w:t>. do godziny</w:t>
      </w:r>
      <w:r w:rsidR="008D664C" w:rsidRPr="00B123DA">
        <w:rPr>
          <w:rFonts w:ascii="Tahoma" w:hAnsi="Tahoma" w:cs="Tahoma"/>
          <w:b/>
        </w:rPr>
        <w:t xml:space="preserve">  </w:t>
      </w:r>
      <w:r w:rsidR="00C4286D" w:rsidRPr="00B123DA">
        <w:rPr>
          <w:rFonts w:ascii="Tahoma" w:hAnsi="Tahoma" w:cs="Tahoma"/>
          <w:b/>
          <w:u w:val="single"/>
        </w:rPr>
        <w:t>11</w:t>
      </w:r>
      <w:r w:rsidRPr="00B123DA">
        <w:rPr>
          <w:rFonts w:ascii="Tahoma" w:hAnsi="Tahoma" w:cs="Tahoma"/>
          <w:b/>
          <w:u w:val="single"/>
        </w:rPr>
        <w:t>.00.</w:t>
      </w:r>
    </w:p>
    <w:p w14:paraId="2F3830BE" w14:textId="77777777" w:rsidR="00F61729" w:rsidRPr="008D664C" w:rsidRDefault="00F61729" w:rsidP="00777928">
      <w:pPr>
        <w:numPr>
          <w:ilvl w:val="1"/>
          <w:numId w:val="22"/>
        </w:numPr>
        <w:tabs>
          <w:tab w:val="left" w:pos="284"/>
          <w:tab w:val="left" w:pos="1134"/>
        </w:tabs>
        <w:spacing w:after="0" w:line="240" w:lineRule="auto"/>
        <w:ind w:left="360" w:hanging="36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O terminie złożenia oferty, w tym również przesłanej pocztą, decyduje data wpływu </w:t>
      </w:r>
      <w:r w:rsidR="00A867B5" w:rsidRPr="008D664C">
        <w:rPr>
          <w:rFonts w:ascii="Tahoma" w:hAnsi="Tahoma" w:cs="Tahoma"/>
        </w:rPr>
        <w:t xml:space="preserve">                         </w:t>
      </w:r>
      <w:r w:rsidRPr="008D664C">
        <w:rPr>
          <w:rFonts w:ascii="Tahoma" w:hAnsi="Tahoma" w:cs="Tahoma"/>
        </w:rPr>
        <w:t>do Zamawiającego. Oferty złożone po w/w terminie nie będą rozpatrywane.</w:t>
      </w:r>
    </w:p>
    <w:p w14:paraId="19B2A365" w14:textId="2233855F" w:rsidR="00F61729" w:rsidRPr="008D664C" w:rsidRDefault="00F61729" w:rsidP="006B29A9">
      <w:pPr>
        <w:numPr>
          <w:ilvl w:val="1"/>
          <w:numId w:val="22"/>
        </w:numPr>
        <w:tabs>
          <w:tab w:val="left" w:pos="360"/>
          <w:tab w:val="left" w:pos="1134"/>
        </w:tabs>
        <w:spacing w:after="0" w:line="240" w:lineRule="auto"/>
        <w:ind w:left="284" w:hanging="284"/>
        <w:jc w:val="both"/>
        <w:rPr>
          <w:rFonts w:ascii="Tahoma" w:hAnsi="Tahoma" w:cs="Tahoma"/>
          <w:color w:val="FF0000"/>
        </w:rPr>
      </w:pPr>
      <w:r w:rsidRPr="008D664C">
        <w:rPr>
          <w:rFonts w:ascii="Tahoma" w:hAnsi="Tahoma" w:cs="Tahoma"/>
        </w:rPr>
        <w:t>Otwarcie ofert nastąpi w dniu</w:t>
      </w:r>
      <w:r w:rsidRPr="008D664C">
        <w:rPr>
          <w:rFonts w:ascii="Tahoma" w:hAnsi="Tahoma" w:cs="Tahoma"/>
          <w:color w:val="FF0000"/>
        </w:rPr>
        <w:t xml:space="preserve"> </w:t>
      </w:r>
      <w:r w:rsidR="001D4201">
        <w:rPr>
          <w:rFonts w:ascii="Tahoma" w:hAnsi="Tahoma" w:cs="Tahoma"/>
          <w:color w:val="000000" w:themeColor="text1"/>
        </w:rPr>
        <w:t>24</w:t>
      </w:r>
      <w:r w:rsidR="00C4286D" w:rsidRPr="00C01ED7">
        <w:rPr>
          <w:rFonts w:ascii="Tahoma" w:hAnsi="Tahoma" w:cs="Tahoma"/>
          <w:color w:val="000000" w:themeColor="text1"/>
        </w:rPr>
        <w:t xml:space="preserve"> </w:t>
      </w:r>
      <w:r w:rsidR="00C4286D" w:rsidRPr="008D664C">
        <w:rPr>
          <w:rFonts w:ascii="Tahoma" w:hAnsi="Tahoma" w:cs="Tahoma"/>
        </w:rPr>
        <w:t>sierpnia 202</w:t>
      </w:r>
      <w:r w:rsidR="00C01ED7">
        <w:rPr>
          <w:rFonts w:ascii="Tahoma" w:hAnsi="Tahoma" w:cs="Tahoma"/>
        </w:rPr>
        <w:t>2</w:t>
      </w:r>
      <w:r w:rsidR="00C4286D" w:rsidRPr="008D664C">
        <w:rPr>
          <w:rFonts w:ascii="Tahoma" w:hAnsi="Tahoma" w:cs="Tahoma"/>
        </w:rPr>
        <w:t xml:space="preserve"> r</w:t>
      </w:r>
      <w:r w:rsidRPr="008D664C">
        <w:rPr>
          <w:rFonts w:ascii="Tahoma" w:hAnsi="Tahoma" w:cs="Tahoma"/>
        </w:rPr>
        <w:t>.</w:t>
      </w:r>
      <w:r w:rsidRPr="008D664C">
        <w:rPr>
          <w:rFonts w:ascii="Tahoma" w:hAnsi="Tahoma" w:cs="Tahoma"/>
          <w:color w:val="FF0000"/>
        </w:rPr>
        <w:t xml:space="preserve"> </w:t>
      </w:r>
      <w:r w:rsidR="00887BE8">
        <w:rPr>
          <w:rFonts w:ascii="Tahoma" w:hAnsi="Tahoma" w:cs="Tahoma"/>
        </w:rPr>
        <w:t xml:space="preserve">o </w:t>
      </w:r>
      <w:r w:rsidR="00C4286D" w:rsidRPr="008D664C">
        <w:rPr>
          <w:rFonts w:ascii="Tahoma" w:hAnsi="Tahoma" w:cs="Tahoma"/>
        </w:rPr>
        <w:t xml:space="preserve">godzinie </w:t>
      </w:r>
      <w:r w:rsidR="00887BE8">
        <w:rPr>
          <w:rFonts w:ascii="Tahoma" w:hAnsi="Tahoma" w:cs="Tahoma"/>
        </w:rPr>
        <w:t>1</w:t>
      </w:r>
      <w:r w:rsidR="007A02C3">
        <w:rPr>
          <w:rFonts w:ascii="Tahoma" w:hAnsi="Tahoma" w:cs="Tahoma"/>
        </w:rPr>
        <w:t>1</w:t>
      </w:r>
      <w:r w:rsidR="00887BE8">
        <w:rPr>
          <w:rFonts w:ascii="Tahoma" w:hAnsi="Tahoma" w:cs="Tahoma"/>
        </w:rPr>
        <w:t>:</w:t>
      </w:r>
      <w:r w:rsidR="007A02C3">
        <w:rPr>
          <w:rFonts w:ascii="Tahoma" w:hAnsi="Tahoma" w:cs="Tahoma"/>
        </w:rPr>
        <w:t>15</w:t>
      </w:r>
    </w:p>
    <w:p w14:paraId="75332045" w14:textId="2AE55658" w:rsidR="00F61729" w:rsidRPr="008D664C" w:rsidRDefault="00F61729" w:rsidP="006B29A9">
      <w:pPr>
        <w:numPr>
          <w:ilvl w:val="1"/>
          <w:numId w:val="22"/>
        </w:numPr>
        <w:tabs>
          <w:tab w:val="left" w:pos="360"/>
          <w:tab w:val="left" w:pos="1134"/>
        </w:tabs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W przypadku, gdy Wykonawca złoży ofertę niekompletną pod względem formalnym, </w:t>
      </w:r>
      <w:r w:rsidR="00BE0431" w:rsidRPr="008D664C">
        <w:rPr>
          <w:rFonts w:ascii="Tahoma" w:hAnsi="Tahoma" w:cs="Tahoma"/>
        </w:rPr>
        <w:t xml:space="preserve">                             </w:t>
      </w:r>
      <w:r w:rsidRPr="008D664C">
        <w:rPr>
          <w:rFonts w:ascii="Tahoma" w:hAnsi="Tahoma" w:cs="Tahoma"/>
        </w:rPr>
        <w:t xml:space="preserve">nie zawierającą wymaganych dokumentów lub oświadczeń, gdy dokumenty są nieczytelne </w:t>
      </w:r>
      <w:r w:rsidR="00BE0431" w:rsidRPr="008D664C">
        <w:rPr>
          <w:rFonts w:ascii="Tahoma" w:hAnsi="Tahoma" w:cs="Tahoma"/>
        </w:rPr>
        <w:t xml:space="preserve">                      lub </w:t>
      </w:r>
      <w:r w:rsidRPr="008D664C">
        <w:rPr>
          <w:rFonts w:ascii="Tahoma" w:hAnsi="Tahoma" w:cs="Tahoma"/>
        </w:rPr>
        <w:t xml:space="preserve">w ofercie są inne błędy, Zamawiający wyznaczy Wykonawcy odpowiedni termin </w:t>
      </w:r>
      <w:r w:rsidR="00700CA7" w:rsidRPr="008D664C">
        <w:rPr>
          <w:rFonts w:ascii="Tahoma" w:hAnsi="Tahoma" w:cs="Tahoma"/>
        </w:rPr>
        <w:t xml:space="preserve">                             </w:t>
      </w:r>
      <w:r w:rsidRPr="008D664C">
        <w:rPr>
          <w:rFonts w:ascii="Tahoma" w:hAnsi="Tahoma" w:cs="Tahoma"/>
        </w:rPr>
        <w:t>na uzupełnienie oferty ze wskazaniem jej braków, informując jednoc</w:t>
      </w:r>
      <w:r w:rsidR="00700CA7" w:rsidRPr="008D664C">
        <w:rPr>
          <w:rFonts w:ascii="Tahoma" w:hAnsi="Tahoma" w:cs="Tahoma"/>
        </w:rPr>
        <w:t xml:space="preserve">ześnie, </w:t>
      </w:r>
      <w:r w:rsidR="008D664C">
        <w:rPr>
          <w:rFonts w:ascii="Tahoma" w:hAnsi="Tahoma" w:cs="Tahoma"/>
        </w:rPr>
        <w:t xml:space="preserve">                                   </w:t>
      </w:r>
      <w:r w:rsidR="00700CA7" w:rsidRPr="008D664C">
        <w:rPr>
          <w:rFonts w:ascii="Tahoma" w:hAnsi="Tahoma" w:cs="Tahoma"/>
        </w:rPr>
        <w:t xml:space="preserve">że nie usunięcie braków </w:t>
      </w:r>
      <w:r w:rsidRPr="008D664C">
        <w:rPr>
          <w:rFonts w:ascii="Tahoma" w:hAnsi="Tahoma" w:cs="Tahoma"/>
        </w:rPr>
        <w:t>w wyznaczonym terminie będzie skutkowało nieuwzględnieniem oferty w części dotkniętej wadą lub też odrzuceniem oferty jeżeli taki skutek powoduje wada oferty. Zamawiający</w:t>
      </w:r>
      <w:r w:rsidR="008D664C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 xml:space="preserve">nie ma obowiązku wzywania Wykonawcy do uzupełnienia braków dokumentów, </w:t>
      </w:r>
      <w:r w:rsidR="009705F4" w:rsidRPr="008D664C">
        <w:rPr>
          <w:rFonts w:ascii="Tahoma" w:hAnsi="Tahoma" w:cs="Tahoma"/>
        </w:rPr>
        <w:t>oświadczeń,</w:t>
      </w:r>
      <w:r w:rsidRPr="008D664C">
        <w:rPr>
          <w:rFonts w:ascii="Tahoma" w:hAnsi="Tahoma" w:cs="Tahoma"/>
        </w:rPr>
        <w:t xml:space="preserve"> jeżeli mimo ich złożenia oferta podlegałaby odrzuceniu. </w:t>
      </w:r>
    </w:p>
    <w:p w14:paraId="4569FB51" w14:textId="77777777" w:rsidR="00F61729" w:rsidRPr="008D664C" w:rsidRDefault="00F61729" w:rsidP="006B29A9">
      <w:pPr>
        <w:numPr>
          <w:ilvl w:val="1"/>
          <w:numId w:val="22"/>
        </w:numPr>
        <w:tabs>
          <w:tab w:val="left" w:pos="360"/>
          <w:tab w:val="left" w:pos="1134"/>
        </w:tabs>
        <w:spacing w:after="0" w:line="240" w:lineRule="auto"/>
        <w:ind w:left="284" w:hanging="284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Zamawiający nie ponosi odpowiedzialności za zdarzenia wynikające z niewłaściwego oznakowania koperty lub brak którejkolwiek z wymaganych informacji oraz za przesłanie / złożenie oferty w innym miejscu niż wskazane w niniejszym zapytaniu.</w:t>
      </w:r>
    </w:p>
    <w:p w14:paraId="0DDB1CD5" w14:textId="77777777" w:rsidR="00F61729" w:rsidRPr="008D664C" w:rsidRDefault="00F61729" w:rsidP="00525068">
      <w:pPr>
        <w:tabs>
          <w:tab w:val="left" w:pos="360"/>
          <w:tab w:val="left" w:pos="1134"/>
        </w:tabs>
        <w:spacing w:after="0" w:line="240" w:lineRule="auto"/>
        <w:jc w:val="both"/>
        <w:rPr>
          <w:rFonts w:ascii="Tahoma" w:hAnsi="Tahoma" w:cs="Tahoma"/>
          <w:color w:val="FF0000"/>
        </w:rPr>
      </w:pPr>
    </w:p>
    <w:p w14:paraId="29EDD905" w14:textId="00EA64A9" w:rsidR="00F61729" w:rsidRPr="008D664C" w:rsidRDefault="008D664C" w:rsidP="00777928">
      <w:pPr>
        <w:pStyle w:val="Akapitzlist"/>
        <w:spacing w:after="0" w:line="240" w:lineRule="auto"/>
        <w:ind w:left="360" w:hanging="3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XI. WYKAZ DOKUMENTÓW </w:t>
      </w:r>
      <w:r w:rsidR="00F61729" w:rsidRPr="008D664C">
        <w:rPr>
          <w:rFonts w:ascii="Tahoma" w:hAnsi="Tahoma" w:cs="Tahoma"/>
          <w:b/>
        </w:rPr>
        <w:t xml:space="preserve">ORAZ OŚWIADCZEŃ NIEZBĘDNYCH DO ZŁOŻENIA WRAZ Z OFERTĄ </w:t>
      </w:r>
    </w:p>
    <w:p w14:paraId="24AB4CCA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b/>
        </w:rPr>
      </w:pPr>
    </w:p>
    <w:p w14:paraId="5AADAF28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</w:rPr>
      </w:pPr>
      <w:r w:rsidRPr="008D664C">
        <w:rPr>
          <w:rFonts w:ascii="Tahoma" w:hAnsi="Tahoma" w:cs="Tahoma"/>
        </w:rPr>
        <w:t>Składając ofertę w postępowaniu Wykonawca przekazuje Zamawiającemu:</w:t>
      </w:r>
    </w:p>
    <w:p w14:paraId="54258033" w14:textId="77777777" w:rsidR="00393EAC" w:rsidRPr="008D664C" w:rsidRDefault="00393EAC" w:rsidP="00A6443F">
      <w:pPr>
        <w:spacing w:after="0" w:line="240" w:lineRule="auto"/>
        <w:rPr>
          <w:rFonts w:ascii="Tahoma" w:hAnsi="Tahoma" w:cs="Tahoma"/>
        </w:rPr>
      </w:pPr>
    </w:p>
    <w:p w14:paraId="3DB4093B" w14:textId="77777777" w:rsidR="00F61729" w:rsidRPr="008D664C" w:rsidRDefault="00F61729" w:rsidP="007779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For</w:t>
      </w:r>
      <w:r w:rsidR="00393EAC" w:rsidRPr="008D664C">
        <w:rPr>
          <w:rFonts w:ascii="Tahoma" w:hAnsi="Tahoma" w:cs="Tahoma"/>
        </w:rPr>
        <w:t>mularz ofertowy – załącznik nr 1</w:t>
      </w:r>
      <w:r w:rsidRPr="008D664C">
        <w:rPr>
          <w:rFonts w:ascii="Tahoma" w:hAnsi="Tahoma" w:cs="Tahoma"/>
        </w:rPr>
        <w:t xml:space="preserve"> do zapytania ofertowego;</w:t>
      </w:r>
    </w:p>
    <w:p w14:paraId="3ED2FB12" w14:textId="09C32B74" w:rsidR="00F61729" w:rsidRPr="008D664C" w:rsidRDefault="00F61729" w:rsidP="00777928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Oświadczenie Wykonawcy o spełnieniu warunków udziału</w:t>
      </w:r>
      <w:r w:rsidR="008D664C">
        <w:rPr>
          <w:rFonts w:ascii="Tahoma" w:hAnsi="Tahoma" w:cs="Tahoma"/>
        </w:rPr>
        <w:t xml:space="preserve"> w postępowaniu</w:t>
      </w:r>
      <w:r w:rsidR="00714832" w:rsidRPr="008D664C">
        <w:rPr>
          <w:rFonts w:ascii="Tahoma" w:hAnsi="Tahoma" w:cs="Tahoma"/>
        </w:rPr>
        <w:t xml:space="preserve">– załącznik nr </w:t>
      </w:r>
      <w:r w:rsidR="009705F4" w:rsidRPr="008D664C">
        <w:rPr>
          <w:rFonts w:ascii="Tahoma" w:hAnsi="Tahoma" w:cs="Tahoma"/>
        </w:rPr>
        <w:t>2 do</w:t>
      </w:r>
      <w:r w:rsidRPr="008D664C">
        <w:rPr>
          <w:rFonts w:ascii="Tahoma" w:hAnsi="Tahoma" w:cs="Tahoma"/>
        </w:rPr>
        <w:t xml:space="preserve"> zapytania ofertowego;</w:t>
      </w:r>
    </w:p>
    <w:p w14:paraId="3EF6A4D3" w14:textId="77777777" w:rsidR="00F61729" w:rsidRPr="008D664C" w:rsidRDefault="00F61729" w:rsidP="00DE6D73">
      <w:pPr>
        <w:pStyle w:val="Akapitzlist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Oświadczenie o braku powiązań kapitałowych </w:t>
      </w:r>
      <w:r w:rsidR="00714832" w:rsidRPr="008D664C">
        <w:rPr>
          <w:rFonts w:ascii="Tahoma" w:hAnsi="Tahoma" w:cs="Tahoma"/>
        </w:rPr>
        <w:t>i/lub osobowych - załącznik nr 3</w:t>
      </w:r>
      <w:r w:rsidRPr="008D664C">
        <w:rPr>
          <w:rFonts w:ascii="Tahoma" w:hAnsi="Tahoma" w:cs="Tahoma"/>
        </w:rPr>
        <w:t>;</w:t>
      </w:r>
    </w:p>
    <w:p w14:paraId="171E10D7" w14:textId="77777777" w:rsidR="0073711B" w:rsidRPr="008D664C" w:rsidRDefault="0073711B" w:rsidP="00F16AD1">
      <w:pPr>
        <w:spacing w:after="0" w:line="240" w:lineRule="auto"/>
        <w:rPr>
          <w:rFonts w:ascii="Tahoma" w:hAnsi="Tahoma" w:cs="Tahoma"/>
          <w:b/>
        </w:rPr>
      </w:pPr>
    </w:p>
    <w:p w14:paraId="7778C7F1" w14:textId="2B40624B" w:rsidR="00E52F49" w:rsidRPr="007C38B9" w:rsidRDefault="00E52F49" w:rsidP="00E52F49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C38B9">
        <w:rPr>
          <w:rFonts w:ascii="Tahoma" w:hAnsi="Tahoma" w:cs="Tahoma"/>
          <w:b/>
          <w:bCs/>
        </w:rPr>
        <w:t xml:space="preserve">Zamawiający wezwie </w:t>
      </w:r>
      <w:r w:rsidR="009705F4" w:rsidRPr="007C38B9">
        <w:rPr>
          <w:rFonts w:ascii="Tahoma" w:hAnsi="Tahoma" w:cs="Tahoma"/>
          <w:b/>
          <w:bCs/>
        </w:rPr>
        <w:t>wykonawcę,</w:t>
      </w:r>
      <w:r w:rsidRPr="007C38B9">
        <w:rPr>
          <w:rFonts w:ascii="Tahoma" w:hAnsi="Tahoma" w:cs="Tahoma"/>
          <w:b/>
          <w:bCs/>
        </w:rPr>
        <w:t xml:space="preserve"> którego oferta została uznana za najkorzystniejszą do przedłożenia w term</w:t>
      </w:r>
      <w:r w:rsidR="008D664C" w:rsidRPr="007C38B9">
        <w:rPr>
          <w:rFonts w:ascii="Tahoma" w:hAnsi="Tahoma" w:cs="Tahoma"/>
          <w:b/>
          <w:bCs/>
        </w:rPr>
        <w:t xml:space="preserve">inie nie przekraczającym 3 dni </w:t>
      </w:r>
      <w:r w:rsidRPr="007C38B9">
        <w:rPr>
          <w:rFonts w:ascii="Tahoma" w:hAnsi="Tahoma" w:cs="Tahoma"/>
          <w:b/>
          <w:bCs/>
        </w:rPr>
        <w:t xml:space="preserve">następujących dokumentów: </w:t>
      </w:r>
    </w:p>
    <w:p w14:paraId="6F9B5F76" w14:textId="2098D4C1" w:rsidR="00E52F49" w:rsidRPr="007C38B9" w:rsidRDefault="009705F4" w:rsidP="00E52F49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7C38B9">
        <w:rPr>
          <w:rFonts w:ascii="Tahoma" w:hAnsi="Tahoma" w:cs="Tahoma"/>
          <w:b/>
          <w:bCs/>
        </w:rPr>
        <w:t>(dokumenty</w:t>
      </w:r>
      <w:r w:rsidR="00E52F49" w:rsidRPr="007C38B9">
        <w:rPr>
          <w:rFonts w:ascii="Tahoma" w:hAnsi="Tahoma" w:cs="Tahoma"/>
          <w:b/>
          <w:bCs/>
        </w:rPr>
        <w:t xml:space="preserve"> mogą zostać dołączone do </w:t>
      </w:r>
      <w:r w:rsidRPr="007C38B9">
        <w:rPr>
          <w:rFonts w:ascii="Tahoma" w:hAnsi="Tahoma" w:cs="Tahoma"/>
          <w:b/>
          <w:bCs/>
        </w:rPr>
        <w:t>oferty)</w:t>
      </w:r>
    </w:p>
    <w:p w14:paraId="36AA15E6" w14:textId="77777777" w:rsidR="00E52F49" w:rsidRPr="008D664C" w:rsidRDefault="00E52F49" w:rsidP="00E52F49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</w:p>
    <w:p w14:paraId="3616DEEA" w14:textId="77777777" w:rsidR="00E52F49" w:rsidRPr="008D664C" w:rsidRDefault="00E52F49" w:rsidP="00E52F49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badanie techniczne pojazdu dopuszczające go do ruchu drogowego</w:t>
      </w:r>
      <w:r w:rsidR="00BE0431" w:rsidRPr="008D664C">
        <w:rPr>
          <w:rFonts w:ascii="Tahoma" w:hAnsi="Tahoma" w:cs="Tahoma"/>
        </w:rPr>
        <w:t>,</w:t>
      </w:r>
    </w:p>
    <w:p w14:paraId="26727FFD" w14:textId="77777777" w:rsidR="008D664C" w:rsidRPr="007C38B9" w:rsidRDefault="00E52F49" w:rsidP="008D664C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  <w:u w:val="single"/>
        </w:rPr>
      </w:pPr>
      <w:r w:rsidRPr="007C38B9">
        <w:rPr>
          <w:rFonts w:ascii="Tahoma" w:hAnsi="Tahoma" w:cs="Tahoma"/>
          <w:u w:val="single"/>
        </w:rPr>
        <w:t>dokument potwierdzający przystosow</w:t>
      </w:r>
      <w:r w:rsidR="008D664C" w:rsidRPr="007C38B9">
        <w:rPr>
          <w:rFonts w:ascii="Tahoma" w:hAnsi="Tahoma" w:cs="Tahoma"/>
          <w:u w:val="single"/>
        </w:rPr>
        <w:t xml:space="preserve">anie pojazdu do transportu osób </w:t>
      </w:r>
    </w:p>
    <w:p w14:paraId="11A4E39B" w14:textId="77777777" w:rsidR="008D664C" w:rsidRPr="007C38B9" w:rsidRDefault="008D664C" w:rsidP="008D664C">
      <w:pPr>
        <w:tabs>
          <w:tab w:val="left" w:pos="567"/>
        </w:tabs>
        <w:autoSpaceDE w:val="0"/>
        <w:spacing w:after="0" w:line="240" w:lineRule="auto"/>
        <w:ind w:left="360"/>
        <w:jc w:val="both"/>
        <w:rPr>
          <w:rFonts w:ascii="Tahoma" w:hAnsi="Tahoma" w:cs="Tahoma"/>
          <w:u w:val="single"/>
        </w:rPr>
      </w:pPr>
      <w:r w:rsidRPr="007C38B9">
        <w:rPr>
          <w:rFonts w:ascii="Tahoma" w:hAnsi="Tahoma" w:cs="Tahoma"/>
          <w:u w:val="single"/>
        </w:rPr>
        <w:t xml:space="preserve">   </w:t>
      </w:r>
      <w:r w:rsidR="00E52F49" w:rsidRPr="007C38B9">
        <w:rPr>
          <w:rFonts w:ascii="Tahoma" w:hAnsi="Tahoma" w:cs="Tahoma"/>
          <w:u w:val="single"/>
        </w:rPr>
        <w:t>niepełnosprawnych</w:t>
      </w:r>
      <w:r w:rsidRPr="007C38B9">
        <w:rPr>
          <w:rFonts w:ascii="Tahoma" w:hAnsi="Tahoma" w:cs="Tahoma"/>
          <w:u w:val="single"/>
        </w:rPr>
        <w:t xml:space="preserve"> </w:t>
      </w:r>
      <w:r w:rsidR="00E52F49" w:rsidRPr="007C38B9">
        <w:rPr>
          <w:rFonts w:ascii="Tahoma" w:hAnsi="Tahoma" w:cs="Tahoma"/>
          <w:u w:val="single"/>
        </w:rPr>
        <w:t xml:space="preserve">posiadającym ilość miejsc zapewniającą miejsce siedzące </w:t>
      </w:r>
      <w:r w:rsidRPr="007C38B9">
        <w:rPr>
          <w:rFonts w:ascii="Tahoma" w:hAnsi="Tahoma" w:cs="Tahoma"/>
          <w:u w:val="single"/>
        </w:rPr>
        <w:t xml:space="preserve">                      </w:t>
      </w:r>
    </w:p>
    <w:p w14:paraId="7DBC6ADA" w14:textId="77777777" w:rsidR="00E52F49" w:rsidRPr="007C38B9" w:rsidRDefault="008D664C" w:rsidP="008D664C">
      <w:pPr>
        <w:tabs>
          <w:tab w:val="left" w:pos="567"/>
        </w:tabs>
        <w:autoSpaceDE w:val="0"/>
        <w:spacing w:after="0" w:line="240" w:lineRule="auto"/>
        <w:ind w:left="360"/>
        <w:jc w:val="both"/>
        <w:rPr>
          <w:rFonts w:ascii="Tahoma" w:hAnsi="Tahoma" w:cs="Tahoma"/>
          <w:u w:val="single"/>
        </w:rPr>
      </w:pPr>
      <w:r w:rsidRPr="007C38B9">
        <w:rPr>
          <w:rFonts w:ascii="Tahoma" w:hAnsi="Tahoma" w:cs="Tahoma"/>
          <w:u w:val="single"/>
        </w:rPr>
        <w:t xml:space="preserve">   </w:t>
      </w:r>
      <w:r w:rsidR="00E52F49" w:rsidRPr="007C38B9">
        <w:rPr>
          <w:rFonts w:ascii="Tahoma" w:hAnsi="Tahoma" w:cs="Tahoma"/>
          <w:u w:val="single"/>
        </w:rPr>
        <w:t xml:space="preserve">dla wszystkich osób wykazanych </w:t>
      </w:r>
      <w:r w:rsidR="00BE0431" w:rsidRPr="007C38B9">
        <w:rPr>
          <w:rFonts w:ascii="Tahoma" w:hAnsi="Tahoma" w:cs="Tahoma"/>
          <w:u w:val="single"/>
        </w:rPr>
        <w:t>w specyfikacji,</w:t>
      </w:r>
    </w:p>
    <w:p w14:paraId="405C1A37" w14:textId="77777777" w:rsidR="00E52F49" w:rsidRPr="008D664C" w:rsidRDefault="00BE0431" w:rsidP="00E52F49">
      <w:pPr>
        <w:pStyle w:val="Akapitzlist"/>
        <w:numPr>
          <w:ilvl w:val="0"/>
          <w:numId w:val="41"/>
        </w:num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d</w:t>
      </w:r>
      <w:r w:rsidR="00E52F49" w:rsidRPr="008D664C">
        <w:rPr>
          <w:rFonts w:ascii="Tahoma" w:hAnsi="Tahoma" w:cs="Tahoma"/>
        </w:rPr>
        <w:t>okument potwierdzający</w:t>
      </w:r>
      <w:r w:rsidRPr="008D664C">
        <w:rPr>
          <w:rFonts w:ascii="Tahoma" w:hAnsi="Tahoma" w:cs="Tahoma"/>
        </w:rPr>
        <w:t>,</w:t>
      </w:r>
      <w:r w:rsidR="00E52F49" w:rsidRPr="008D664C">
        <w:rPr>
          <w:rFonts w:ascii="Tahoma" w:hAnsi="Tahoma" w:cs="Tahoma"/>
        </w:rPr>
        <w:t xml:space="preserve"> że wykonawca posiada w dyspozycji pojazd zastępczy</w:t>
      </w:r>
      <w:r w:rsidRPr="008D664C">
        <w:rPr>
          <w:rFonts w:ascii="Tahoma" w:hAnsi="Tahoma" w:cs="Tahoma"/>
        </w:rPr>
        <w:t>,</w:t>
      </w:r>
    </w:p>
    <w:p w14:paraId="707A0492" w14:textId="77777777" w:rsidR="00E52F49" w:rsidRPr="008D664C" w:rsidRDefault="00E52F49" w:rsidP="00E52F49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</w:rPr>
      </w:pPr>
    </w:p>
    <w:p w14:paraId="140E5AB7" w14:textId="77777777" w:rsidR="00E52F49" w:rsidRPr="008D664C" w:rsidRDefault="00BE0431" w:rsidP="00E52F49">
      <w:pPr>
        <w:tabs>
          <w:tab w:val="left" w:pos="567"/>
        </w:tabs>
        <w:autoSpaceDE w:val="0"/>
        <w:spacing w:after="0" w:line="240" w:lineRule="auto"/>
        <w:jc w:val="both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Oferta wykonawcy,</w:t>
      </w:r>
      <w:r w:rsidR="00E52F49" w:rsidRPr="008D664C">
        <w:rPr>
          <w:rFonts w:ascii="Tahoma" w:hAnsi="Tahoma" w:cs="Tahoma"/>
          <w:b/>
        </w:rPr>
        <w:t xml:space="preserve"> który nie przedłoży w/w do</w:t>
      </w:r>
      <w:r w:rsidRPr="008D664C">
        <w:rPr>
          <w:rFonts w:ascii="Tahoma" w:hAnsi="Tahoma" w:cs="Tahoma"/>
          <w:b/>
        </w:rPr>
        <w:t>kumentów w wyznaczonym terminie</w:t>
      </w:r>
      <w:r w:rsidR="00C55705">
        <w:rPr>
          <w:rFonts w:ascii="Tahoma" w:hAnsi="Tahoma" w:cs="Tahoma"/>
          <w:b/>
        </w:rPr>
        <w:t xml:space="preserve"> </w:t>
      </w:r>
      <w:r w:rsidR="00E52F49" w:rsidRPr="008D664C">
        <w:rPr>
          <w:rFonts w:ascii="Tahoma" w:hAnsi="Tahoma" w:cs="Tahoma"/>
          <w:b/>
        </w:rPr>
        <w:t xml:space="preserve">lub złożone dokumenty nie będą potwierdzać spełniania warunków udziału </w:t>
      </w:r>
      <w:r w:rsidRPr="008D664C">
        <w:rPr>
          <w:rFonts w:ascii="Tahoma" w:hAnsi="Tahoma" w:cs="Tahoma"/>
          <w:b/>
        </w:rPr>
        <w:t>w postę</w:t>
      </w:r>
      <w:r w:rsidR="00E52F49" w:rsidRPr="008D664C">
        <w:rPr>
          <w:rFonts w:ascii="Tahoma" w:hAnsi="Tahoma" w:cs="Tahoma"/>
          <w:b/>
        </w:rPr>
        <w:t>powaniu zostanie odrzucona.</w:t>
      </w:r>
    </w:p>
    <w:p w14:paraId="05BAEAD6" w14:textId="77777777" w:rsidR="00E52F49" w:rsidRPr="008D664C" w:rsidRDefault="00E52F49" w:rsidP="00F16AD1">
      <w:pPr>
        <w:spacing w:after="0" w:line="240" w:lineRule="auto"/>
        <w:rPr>
          <w:rFonts w:ascii="Tahoma" w:hAnsi="Tahoma" w:cs="Tahoma"/>
          <w:b/>
        </w:rPr>
      </w:pPr>
    </w:p>
    <w:p w14:paraId="6ECFCABD" w14:textId="77777777" w:rsidR="00F61729" w:rsidRPr="008D664C" w:rsidRDefault="00F61729" w:rsidP="00A6443F">
      <w:pPr>
        <w:pStyle w:val="Akapitzlist"/>
        <w:spacing w:after="0" w:line="240" w:lineRule="auto"/>
        <w:ind w:left="360" w:hanging="360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XII. INFORMACJE UZUPEŁNIAJĄCE</w:t>
      </w:r>
    </w:p>
    <w:p w14:paraId="34A19AF0" w14:textId="77777777" w:rsidR="00F61729" w:rsidRPr="008D664C" w:rsidRDefault="00F61729" w:rsidP="00A6443F">
      <w:pPr>
        <w:pStyle w:val="Akapitzlist"/>
        <w:spacing w:after="0" w:line="240" w:lineRule="auto"/>
        <w:ind w:left="360" w:hanging="360"/>
        <w:rPr>
          <w:rFonts w:ascii="Tahoma" w:hAnsi="Tahoma" w:cs="Tahoma"/>
          <w:b/>
        </w:rPr>
      </w:pPr>
    </w:p>
    <w:p w14:paraId="36C1C0C8" w14:textId="77777777" w:rsidR="00F61729" w:rsidRPr="008D664C" w:rsidRDefault="00F61729" w:rsidP="0077792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Treść złożonej oferty musi odpowiadać treści zapytania ofertowego</w:t>
      </w:r>
      <w:r w:rsidR="00BE0431" w:rsidRPr="008D664C">
        <w:rPr>
          <w:rFonts w:ascii="Tahoma" w:hAnsi="Tahoma" w:cs="Tahoma"/>
        </w:rPr>
        <w:t>.</w:t>
      </w:r>
    </w:p>
    <w:p w14:paraId="420D7918" w14:textId="77777777" w:rsidR="00F61729" w:rsidRPr="008D664C" w:rsidRDefault="00F61729" w:rsidP="0077792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Zamawiający zastrzega sobie prawo do odstąpienia bądź unieważnienia zapytania ofertowego</w:t>
      </w:r>
      <w:r w:rsidR="00C55705">
        <w:rPr>
          <w:rFonts w:ascii="Tahoma" w:hAnsi="Tahoma" w:cs="Tahoma"/>
        </w:rPr>
        <w:t xml:space="preserve"> </w:t>
      </w:r>
      <w:r w:rsidRPr="008D664C">
        <w:rPr>
          <w:rFonts w:ascii="Tahoma" w:hAnsi="Tahoma" w:cs="Tahoma"/>
        </w:rPr>
        <w:t>bez podawania przyczyn w przypadku zaistnienia okoliczności nieznanych Zamawiającemu w dniu sporządzania niniejszego postępowania.</w:t>
      </w:r>
    </w:p>
    <w:p w14:paraId="19EB6FA7" w14:textId="77777777" w:rsidR="00F16AD1" w:rsidRPr="008D664C" w:rsidRDefault="00F16AD1" w:rsidP="0077792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Zamawiający zastrzega sobie prawo ograniczenia zamówienia.</w:t>
      </w:r>
    </w:p>
    <w:p w14:paraId="78271CA7" w14:textId="5EC8D3D8" w:rsidR="00F61729" w:rsidRDefault="00F61729" w:rsidP="0077792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 xml:space="preserve">Zamawiający zastrzega sobie prawo do wzywania do wyjaśnień treści złożonej oferty </w:t>
      </w:r>
      <w:r w:rsidR="00C55705">
        <w:rPr>
          <w:rFonts w:ascii="Tahoma" w:hAnsi="Tahoma" w:cs="Tahoma"/>
        </w:rPr>
        <w:t xml:space="preserve">                 </w:t>
      </w:r>
      <w:r w:rsidRPr="008D664C">
        <w:rPr>
          <w:rFonts w:ascii="Tahoma" w:hAnsi="Tahoma" w:cs="Tahoma"/>
        </w:rPr>
        <w:t xml:space="preserve">w przypadku uzasadnionych wątpliwości co do jej treści po stronie </w:t>
      </w:r>
      <w:r w:rsidR="009705F4" w:rsidRPr="008D664C">
        <w:rPr>
          <w:rFonts w:ascii="Tahoma" w:hAnsi="Tahoma" w:cs="Tahoma"/>
        </w:rPr>
        <w:t xml:space="preserve">Zamawiającego, </w:t>
      </w:r>
      <w:r w:rsidR="009705F4">
        <w:rPr>
          <w:rFonts w:ascii="Tahoma" w:hAnsi="Tahoma" w:cs="Tahoma"/>
        </w:rPr>
        <w:t xml:space="preserve"> </w:t>
      </w:r>
      <w:r w:rsidR="00C55705">
        <w:rPr>
          <w:rFonts w:ascii="Tahoma" w:hAnsi="Tahoma" w:cs="Tahoma"/>
        </w:rPr>
        <w:t xml:space="preserve">               </w:t>
      </w:r>
      <w:r w:rsidRPr="008D664C">
        <w:rPr>
          <w:rFonts w:ascii="Tahoma" w:hAnsi="Tahoma" w:cs="Tahoma"/>
        </w:rPr>
        <w:t>na każdym etapie postępowania.</w:t>
      </w:r>
    </w:p>
    <w:p w14:paraId="5973E141" w14:textId="2820EEB5" w:rsidR="001D4201" w:rsidRPr="001D4201" w:rsidRDefault="001D4201" w:rsidP="00777928">
      <w:pPr>
        <w:numPr>
          <w:ilvl w:val="0"/>
          <w:numId w:val="33"/>
        </w:numPr>
        <w:spacing w:after="0" w:line="240" w:lineRule="auto"/>
        <w:ind w:left="360"/>
        <w:jc w:val="both"/>
        <w:rPr>
          <w:rFonts w:ascii="Tahoma" w:hAnsi="Tahoma" w:cs="Tahoma"/>
          <w:b/>
          <w:bCs/>
          <w:u w:val="single"/>
        </w:rPr>
      </w:pPr>
      <w:r w:rsidRPr="001D4201">
        <w:rPr>
          <w:rFonts w:ascii="Tahoma" w:hAnsi="Tahoma" w:cs="Tahoma"/>
          <w:b/>
          <w:bCs/>
          <w:u w:val="single"/>
        </w:rPr>
        <w:t>UWAGA !!! Zamawiający zastrzega możliwość odstąpienia od rozstrzygnięcia postępowania</w:t>
      </w:r>
      <w:r w:rsidR="00FB692A">
        <w:rPr>
          <w:rFonts w:ascii="Tahoma" w:hAnsi="Tahoma" w:cs="Tahoma"/>
          <w:b/>
          <w:bCs/>
          <w:u w:val="single"/>
        </w:rPr>
        <w:t xml:space="preserve"> lub unieważnienia postępowania bez podania przyczyny.</w:t>
      </w:r>
    </w:p>
    <w:p w14:paraId="0F831B59" w14:textId="77777777" w:rsidR="00F61729" w:rsidRPr="008D664C" w:rsidRDefault="00F61729" w:rsidP="00A6443F">
      <w:pPr>
        <w:spacing w:after="0" w:line="240" w:lineRule="auto"/>
        <w:rPr>
          <w:rFonts w:ascii="Tahoma" w:hAnsi="Tahoma" w:cs="Tahoma"/>
          <w:color w:val="FF0000"/>
        </w:rPr>
      </w:pPr>
    </w:p>
    <w:p w14:paraId="33BCCF5E" w14:textId="77777777" w:rsidR="00F61729" w:rsidRPr="008D664C" w:rsidRDefault="00F61729" w:rsidP="001D4201">
      <w:pPr>
        <w:spacing w:after="0" w:line="240" w:lineRule="auto"/>
        <w:rPr>
          <w:rFonts w:ascii="Tahoma" w:hAnsi="Tahoma" w:cs="Tahoma"/>
          <w:b/>
        </w:rPr>
      </w:pPr>
      <w:r w:rsidRPr="008D664C">
        <w:rPr>
          <w:rFonts w:ascii="Tahoma" w:hAnsi="Tahoma" w:cs="Tahoma"/>
          <w:b/>
        </w:rPr>
        <w:t>XII</w:t>
      </w:r>
      <w:r w:rsidR="00411D29" w:rsidRPr="008D664C">
        <w:rPr>
          <w:rFonts w:ascii="Tahoma" w:hAnsi="Tahoma" w:cs="Tahoma"/>
          <w:b/>
        </w:rPr>
        <w:t>I</w:t>
      </w:r>
      <w:r w:rsidRPr="008D664C">
        <w:rPr>
          <w:rFonts w:ascii="Tahoma" w:hAnsi="Tahoma" w:cs="Tahoma"/>
          <w:b/>
        </w:rPr>
        <w:t>. OSOBY UPRAWNIONE DO KONTAKTÓW Z WYKONAWCAMI</w:t>
      </w:r>
    </w:p>
    <w:p w14:paraId="6D6C1F2A" w14:textId="77777777" w:rsidR="00F61729" w:rsidRPr="008D664C" w:rsidRDefault="00F61729" w:rsidP="001D4201">
      <w:pPr>
        <w:spacing w:after="0" w:line="240" w:lineRule="auto"/>
        <w:rPr>
          <w:rFonts w:ascii="Tahoma" w:hAnsi="Tahoma" w:cs="Tahoma"/>
          <w:b/>
        </w:rPr>
      </w:pPr>
    </w:p>
    <w:p w14:paraId="67F47C2D" w14:textId="77777777" w:rsidR="00F61729" w:rsidRPr="008D664C" w:rsidRDefault="00F61729" w:rsidP="001D420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ahoma" w:hAnsi="Tahoma" w:cs="Tahoma"/>
        </w:rPr>
      </w:pPr>
      <w:r w:rsidRPr="008D664C">
        <w:rPr>
          <w:rFonts w:ascii="Tahoma" w:hAnsi="Tahoma" w:cs="Tahoma"/>
        </w:rPr>
        <w:t>Osobami uprawnionymi do porozumiewania si</w:t>
      </w:r>
      <w:r w:rsidRPr="008D664C">
        <w:rPr>
          <w:rFonts w:ascii="Tahoma" w:eastAsia="TimesNewRoman" w:hAnsi="Tahoma" w:cs="Tahoma"/>
        </w:rPr>
        <w:t xml:space="preserve">ę </w:t>
      </w:r>
      <w:r w:rsidRPr="008D664C">
        <w:rPr>
          <w:rFonts w:ascii="Tahoma" w:hAnsi="Tahoma" w:cs="Tahoma"/>
        </w:rPr>
        <w:t>z Wykonawcami są:</w:t>
      </w:r>
    </w:p>
    <w:p w14:paraId="294CB62C" w14:textId="77777777" w:rsidR="003B1570" w:rsidRPr="008D664C" w:rsidRDefault="003B1570" w:rsidP="001D4201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Tahoma" w:hAnsi="Tahoma" w:cs="Tahoma"/>
        </w:rPr>
      </w:pPr>
    </w:p>
    <w:p w14:paraId="7EF57811" w14:textId="70372BC5" w:rsidR="00FE30F7" w:rsidRPr="008D664C" w:rsidRDefault="003061DB" w:rsidP="001D4201">
      <w:pPr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ahoma" w:hAnsi="Tahoma" w:cs="Tahoma"/>
          <w:bCs/>
        </w:rPr>
      </w:pPr>
      <w:r w:rsidRPr="008D664C">
        <w:rPr>
          <w:rFonts w:ascii="Tahoma" w:hAnsi="Tahoma" w:cs="Tahoma"/>
          <w:bCs/>
        </w:rPr>
        <w:t xml:space="preserve">1) w zakresie procedur oraz </w:t>
      </w:r>
      <w:r w:rsidR="00F61729" w:rsidRPr="008D664C">
        <w:rPr>
          <w:rFonts w:ascii="Tahoma" w:hAnsi="Tahoma" w:cs="Tahoma"/>
        </w:rPr>
        <w:t xml:space="preserve">w </w:t>
      </w:r>
      <w:r w:rsidR="00F61729" w:rsidRPr="008D664C">
        <w:rPr>
          <w:rFonts w:ascii="Tahoma" w:hAnsi="Tahoma" w:cs="Tahoma"/>
          <w:bCs/>
        </w:rPr>
        <w:t>sprawach</w:t>
      </w:r>
      <w:r w:rsidR="00F61729" w:rsidRPr="008D664C">
        <w:rPr>
          <w:rFonts w:ascii="Tahoma" w:hAnsi="Tahoma" w:cs="Tahoma"/>
        </w:rPr>
        <w:t xml:space="preserve"> merytorycznych </w:t>
      </w:r>
      <w:r w:rsidR="00FE30F7" w:rsidRPr="008D664C">
        <w:rPr>
          <w:rFonts w:ascii="Tahoma" w:hAnsi="Tahoma" w:cs="Tahoma"/>
        </w:rPr>
        <w:t xml:space="preserve">- </w:t>
      </w:r>
      <w:r w:rsidR="00CB1370" w:rsidRPr="008D664C">
        <w:rPr>
          <w:rFonts w:ascii="Tahoma" w:hAnsi="Tahoma" w:cs="Tahoma"/>
        </w:rPr>
        <w:t xml:space="preserve"> </w:t>
      </w:r>
      <w:r w:rsidR="00F61729" w:rsidRPr="008D664C">
        <w:rPr>
          <w:rFonts w:ascii="Tahoma" w:hAnsi="Tahoma" w:cs="Tahoma"/>
          <w:b/>
        </w:rPr>
        <w:t xml:space="preserve">p. </w:t>
      </w:r>
      <w:r w:rsidR="00B123DA">
        <w:rPr>
          <w:rFonts w:ascii="Tahoma" w:hAnsi="Tahoma" w:cs="Tahoma"/>
          <w:b/>
        </w:rPr>
        <w:t>Alicja Wątroba</w:t>
      </w:r>
    </w:p>
    <w:p w14:paraId="2A0C2C52" w14:textId="77777777" w:rsidR="003B1570" w:rsidRPr="008D664C" w:rsidRDefault="003B1570" w:rsidP="001D4201">
      <w:pPr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ahoma" w:hAnsi="Tahoma" w:cs="Tahoma"/>
          <w:bCs/>
        </w:rPr>
      </w:pPr>
    </w:p>
    <w:p w14:paraId="4BBFAE16" w14:textId="1D100A66" w:rsidR="00CB1370" w:rsidRPr="008D664C" w:rsidRDefault="00F61729" w:rsidP="001D4201">
      <w:pPr>
        <w:tabs>
          <w:tab w:val="left" w:pos="360"/>
        </w:tabs>
        <w:autoSpaceDE w:val="0"/>
        <w:spacing w:after="0" w:line="240" w:lineRule="auto"/>
        <w:ind w:left="360" w:hanging="360"/>
        <w:jc w:val="both"/>
        <w:rPr>
          <w:rFonts w:ascii="Tahoma" w:hAnsi="Tahoma" w:cs="Tahoma"/>
          <w:bCs/>
          <w:i/>
        </w:rPr>
      </w:pPr>
      <w:r w:rsidRPr="008D664C">
        <w:rPr>
          <w:rFonts w:ascii="Tahoma" w:hAnsi="Tahoma" w:cs="Tahoma"/>
          <w:bCs/>
        </w:rPr>
        <w:t xml:space="preserve">w dni robocze w godzinach pracy </w:t>
      </w:r>
      <w:r w:rsidR="00B123DA">
        <w:rPr>
          <w:rFonts w:ascii="Tahoma" w:hAnsi="Tahoma" w:cs="Tahoma"/>
          <w:bCs/>
        </w:rPr>
        <w:t>Urzędu</w:t>
      </w:r>
    </w:p>
    <w:p w14:paraId="13865E4F" w14:textId="1812EF2A" w:rsidR="00CB1370" w:rsidRDefault="00CB1370" w:rsidP="003B1570">
      <w:pPr>
        <w:tabs>
          <w:tab w:val="left" w:pos="360"/>
        </w:tabs>
        <w:autoSpaceDE w:val="0"/>
        <w:spacing w:after="0" w:line="240" w:lineRule="auto"/>
        <w:ind w:left="360" w:hanging="360"/>
        <w:jc w:val="right"/>
        <w:rPr>
          <w:rFonts w:ascii="Tahoma" w:hAnsi="Tahoma" w:cs="Tahoma"/>
          <w:bCs/>
          <w:i/>
        </w:rPr>
      </w:pPr>
    </w:p>
    <w:p w14:paraId="296DEC09" w14:textId="77777777" w:rsidR="001D4201" w:rsidRPr="008D664C" w:rsidRDefault="001D4201" w:rsidP="003B1570">
      <w:pPr>
        <w:tabs>
          <w:tab w:val="left" w:pos="360"/>
        </w:tabs>
        <w:autoSpaceDE w:val="0"/>
        <w:spacing w:after="0" w:line="240" w:lineRule="auto"/>
        <w:ind w:left="360" w:hanging="360"/>
        <w:jc w:val="right"/>
        <w:rPr>
          <w:rFonts w:ascii="Tahoma" w:hAnsi="Tahoma" w:cs="Tahoma"/>
          <w:bCs/>
          <w:i/>
        </w:rPr>
      </w:pPr>
    </w:p>
    <w:p w14:paraId="24DCA7C9" w14:textId="77777777" w:rsidR="00CB1370" w:rsidRPr="008D664C" w:rsidRDefault="00CB1370" w:rsidP="003B1570">
      <w:pPr>
        <w:tabs>
          <w:tab w:val="left" w:pos="360"/>
        </w:tabs>
        <w:autoSpaceDE w:val="0"/>
        <w:spacing w:after="0" w:line="240" w:lineRule="auto"/>
        <w:ind w:left="360" w:hanging="360"/>
        <w:jc w:val="right"/>
        <w:rPr>
          <w:rFonts w:ascii="Tahoma" w:hAnsi="Tahoma" w:cs="Tahoma"/>
          <w:bCs/>
          <w:i/>
        </w:rPr>
      </w:pPr>
    </w:p>
    <w:p w14:paraId="401D8E81" w14:textId="77777777" w:rsidR="003B1570" w:rsidRPr="008D664C" w:rsidRDefault="003B1570" w:rsidP="003B1570">
      <w:pPr>
        <w:tabs>
          <w:tab w:val="left" w:pos="360"/>
        </w:tabs>
        <w:autoSpaceDE w:val="0"/>
        <w:spacing w:after="0" w:line="240" w:lineRule="auto"/>
        <w:ind w:left="360" w:hanging="360"/>
        <w:jc w:val="right"/>
        <w:rPr>
          <w:rFonts w:ascii="Tahoma" w:hAnsi="Tahoma" w:cs="Tahoma"/>
          <w:bCs/>
          <w:i/>
        </w:rPr>
      </w:pPr>
      <w:r w:rsidRPr="008D664C">
        <w:rPr>
          <w:rFonts w:ascii="Tahoma" w:hAnsi="Tahoma" w:cs="Tahoma"/>
          <w:bCs/>
          <w:i/>
        </w:rPr>
        <w:t>Zatwierdzam:</w:t>
      </w:r>
    </w:p>
    <w:p w14:paraId="48F0C574" w14:textId="77777777" w:rsidR="00FA04BF" w:rsidRPr="008D664C" w:rsidRDefault="00FA04BF" w:rsidP="003B1570">
      <w:pPr>
        <w:tabs>
          <w:tab w:val="left" w:pos="360"/>
        </w:tabs>
        <w:autoSpaceDE w:val="0"/>
        <w:spacing w:after="0" w:line="240" w:lineRule="auto"/>
        <w:ind w:left="360" w:hanging="360"/>
        <w:jc w:val="right"/>
        <w:rPr>
          <w:rFonts w:ascii="Tahoma" w:hAnsi="Tahoma" w:cs="Tahoma"/>
          <w:bCs/>
          <w:i/>
        </w:rPr>
      </w:pPr>
    </w:p>
    <w:p w14:paraId="57D3BDC5" w14:textId="77777777" w:rsidR="00FA04BF" w:rsidRPr="008D664C" w:rsidRDefault="00FA04BF" w:rsidP="003B1570">
      <w:pPr>
        <w:tabs>
          <w:tab w:val="left" w:pos="360"/>
        </w:tabs>
        <w:autoSpaceDE w:val="0"/>
        <w:spacing w:after="0" w:line="240" w:lineRule="auto"/>
        <w:ind w:left="360" w:hanging="360"/>
        <w:jc w:val="right"/>
        <w:rPr>
          <w:rFonts w:ascii="Tahoma" w:hAnsi="Tahoma" w:cs="Tahoma"/>
          <w:bCs/>
          <w:i/>
        </w:rPr>
      </w:pPr>
    </w:p>
    <w:p w14:paraId="7124051B" w14:textId="77777777" w:rsidR="00FA04BF" w:rsidRPr="003B1570" w:rsidRDefault="00FA04BF" w:rsidP="003B1570">
      <w:pPr>
        <w:tabs>
          <w:tab w:val="left" w:pos="360"/>
        </w:tabs>
        <w:autoSpaceDE w:val="0"/>
        <w:spacing w:after="0" w:line="240" w:lineRule="auto"/>
        <w:ind w:left="360" w:hanging="360"/>
        <w:jc w:val="right"/>
        <w:rPr>
          <w:rFonts w:ascii="Tahoma" w:hAnsi="Tahoma" w:cs="Tahoma"/>
          <w:bCs/>
          <w:i/>
          <w:sz w:val="20"/>
          <w:szCs w:val="20"/>
        </w:rPr>
      </w:pPr>
    </w:p>
    <w:sectPr w:rsidR="00FA04BF" w:rsidRPr="003B1570" w:rsidSect="00C91B4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4530" w14:textId="77777777" w:rsidR="00F62732" w:rsidRDefault="00F62732" w:rsidP="00E847CA">
      <w:pPr>
        <w:spacing w:after="0" w:line="240" w:lineRule="auto"/>
      </w:pPr>
      <w:r>
        <w:separator/>
      </w:r>
    </w:p>
  </w:endnote>
  <w:endnote w:type="continuationSeparator" w:id="0">
    <w:p w14:paraId="60FB1056" w14:textId="77777777" w:rsidR="00F62732" w:rsidRDefault="00F62732" w:rsidP="00E84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90E24" w14:textId="77777777" w:rsidR="00F62732" w:rsidRDefault="00F62732" w:rsidP="00E847CA">
      <w:pPr>
        <w:spacing w:after="0" w:line="240" w:lineRule="auto"/>
      </w:pPr>
      <w:r>
        <w:separator/>
      </w:r>
    </w:p>
  </w:footnote>
  <w:footnote w:type="continuationSeparator" w:id="0">
    <w:p w14:paraId="7CA50759" w14:textId="77777777" w:rsidR="00F62732" w:rsidRDefault="00F62732" w:rsidP="00E84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4B988558"/>
    <w:name w:val="WW8Num3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strike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1" w15:restartNumberingAfterBreak="0">
    <w:nsid w:val="0000000B"/>
    <w:multiLevelType w:val="multilevel"/>
    <w:tmpl w:val="14E293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9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000000F"/>
    <w:multiLevelType w:val="multilevel"/>
    <w:tmpl w:val="04EE5B0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301693E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4961222"/>
    <w:multiLevelType w:val="hybridMultilevel"/>
    <w:tmpl w:val="BCFEFA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162A32"/>
    <w:multiLevelType w:val="hybridMultilevel"/>
    <w:tmpl w:val="7BD2C9EA"/>
    <w:lvl w:ilvl="0" w:tplc="99C83BC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B626F6"/>
    <w:multiLevelType w:val="multilevel"/>
    <w:tmpl w:val="8690A9E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ind w:left="108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144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ind w:left="180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ind w:left="2160"/>
      </w:pPr>
      <w:rPr>
        <w:rFonts w:ascii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2520"/>
      </w:pPr>
      <w:rPr>
        <w:rFonts w:ascii="Times New Roman" w:hAnsi="Times New Roman" w:cs="Times New Roman"/>
        <w:b w:val="0"/>
      </w:rPr>
    </w:lvl>
    <w:lvl w:ilvl="7">
      <w:start w:val="1"/>
      <w:numFmt w:val="decimal"/>
      <w:lvlText w:val="%8."/>
      <w:lvlJc w:val="left"/>
      <w:pPr>
        <w:ind w:left="2880"/>
      </w:pPr>
      <w:rPr>
        <w:rFonts w:ascii="Times New Roman" w:hAnsi="Times New Roman" w:cs="Times New Roman"/>
        <w:b w:val="0"/>
      </w:rPr>
    </w:lvl>
    <w:lvl w:ilvl="8">
      <w:start w:val="1"/>
      <w:numFmt w:val="decimal"/>
      <w:lvlText w:val="%9."/>
      <w:lvlJc w:val="left"/>
      <w:pPr>
        <w:ind w:left="324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12A614D9"/>
    <w:multiLevelType w:val="hybridMultilevel"/>
    <w:tmpl w:val="19AE9A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D537B1"/>
    <w:multiLevelType w:val="multilevel"/>
    <w:tmpl w:val="1CB0041E"/>
    <w:lvl w:ilvl="0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70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75" w:hanging="1800"/>
      </w:pPr>
      <w:rPr>
        <w:rFonts w:cs="Times New Roman" w:hint="default"/>
      </w:rPr>
    </w:lvl>
  </w:abstractNum>
  <w:abstractNum w:abstractNumId="9" w15:restartNumberingAfterBreak="0">
    <w:nsid w:val="17C87DCC"/>
    <w:multiLevelType w:val="hybridMultilevel"/>
    <w:tmpl w:val="97169BB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CD6646"/>
    <w:multiLevelType w:val="hybridMultilevel"/>
    <w:tmpl w:val="8ED4D51C"/>
    <w:lvl w:ilvl="0" w:tplc="8D58E9A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1B6B1FF2"/>
    <w:multiLevelType w:val="hybridMultilevel"/>
    <w:tmpl w:val="4E2E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285B39"/>
    <w:multiLevelType w:val="hybridMultilevel"/>
    <w:tmpl w:val="4B7094B0"/>
    <w:lvl w:ilvl="0" w:tplc="462EC11E">
      <w:start w:val="1"/>
      <w:numFmt w:val="lowerLetter"/>
      <w:lvlText w:val="%1)"/>
      <w:lvlJc w:val="left"/>
      <w:pPr>
        <w:ind w:left="42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1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6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0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02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74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6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86" w:hanging="180"/>
      </w:pPr>
      <w:rPr>
        <w:rFonts w:cs="Times New Roman"/>
      </w:rPr>
    </w:lvl>
  </w:abstractNum>
  <w:abstractNum w:abstractNumId="13" w15:restartNumberingAfterBreak="0">
    <w:nsid w:val="1F135377"/>
    <w:multiLevelType w:val="hybridMultilevel"/>
    <w:tmpl w:val="7F402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5304CB4"/>
    <w:multiLevelType w:val="hybridMultilevel"/>
    <w:tmpl w:val="B3F8D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60AFB"/>
    <w:multiLevelType w:val="hybridMultilevel"/>
    <w:tmpl w:val="E0B2C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6A2F14"/>
    <w:multiLevelType w:val="hybridMultilevel"/>
    <w:tmpl w:val="AAC4970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B2D1398"/>
    <w:multiLevelType w:val="hybridMultilevel"/>
    <w:tmpl w:val="2B26A410"/>
    <w:lvl w:ilvl="0" w:tplc="5B24E4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2" w:tplc="8026B6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241604"/>
    <w:multiLevelType w:val="hybridMultilevel"/>
    <w:tmpl w:val="A5068A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DAB3473"/>
    <w:multiLevelType w:val="hybridMultilevel"/>
    <w:tmpl w:val="C884E738"/>
    <w:lvl w:ilvl="0" w:tplc="AE2C519C">
      <w:start w:val="4"/>
      <w:numFmt w:val="upperRoman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06D0957"/>
    <w:multiLevelType w:val="multilevel"/>
    <w:tmpl w:val="B9907260"/>
    <w:lvl w:ilvl="0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1" w15:restartNumberingAfterBreak="0">
    <w:nsid w:val="32E11BB5"/>
    <w:multiLevelType w:val="hybridMultilevel"/>
    <w:tmpl w:val="B16866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137A03"/>
    <w:multiLevelType w:val="hybridMultilevel"/>
    <w:tmpl w:val="206068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6B2062F"/>
    <w:multiLevelType w:val="hybridMultilevel"/>
    <w:tmpl w:val="002E3724"/>
    <w:lvl w:ilvl="0" w:tplc="5B60CAF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BE44752"/>
    <w:multiLevelType w:val="hybridMultilevel"/>
    <w:tmpl w:val="4A1EC1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C3759AE"/>
    <w:multiLevelType w:val="hybridMultilevel"/>
    <w:tmpl w:val="6BB4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4D4F73"/>
    <w:multiLevelType w:val="hybridMultilevel"/>
    <w:tmpl w:val="6BB455E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303099E"/>
    <w:multiLevelType w:val="hybridMultilevel"/>
    <w:tmpl w:val="7F4020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96F676A"/>
    <w:multiLevelType w:val="hybridMultilevel"/>
    <w:tmpl w:val="2A9CF610"/>
    <w:lvl w:ilvl="0" w:tplc="B6C07BEA">
      <w:start w:val="1"/>
      <w:numFmt w:val="bullet"/>
      <w:lvlText w:val=""/>
      <w:lvlJc w:val="left"/>
      <w:pPr>
        <w:ind w:left="7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9" w15:restartNumberingAfterBreak="0">
    <w:nsid w:val="4AAE4633"/>
    <w:multiLevelType w:val="hybridMultilevel"/>
    <w:tmpl w:val="17487B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16AB20F"/>
    <w:multiLevelType w:val="multilevel"/>
    <w:tmpl w:val="8690A9E4"/>
    <w:lvl w:ilvl="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>
      <w:start w:val="1"/>
      <w:numFmt w:val="decimal"/>
      <w:lvlText w:val="%2."/>
      <w:lvlJc w:val="left"/>
      <w:pPr>
        <w:ind w:left="720"/>
      </w:pPr>
      <w:rPr>
        <w:rFonts w:ascii="Times New Roman" w:hAnsi="Times New Roman" w:cs="Times New Roman"/>
        <w:b w:val="0"/>
        <w:color w:val="auto"/>
      </w:rPr>
    </w:lvl>
    <w:lvl w:ilvl="2">
      <w:start w:val="1"/>
      <w:numFmt w:val="decimal"/>
      <w:lvlText w:val="%3."/>
      <w:lvlJc w:val="left"/>
      <w:pPr>
        <w:ind w:left="1080"/>
      </w:pPr>
      <w:rPr>
        <w:rFonts w:ascii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ind w:left="1440"/>
      </w:pPr>
      <w:rPr>
        <w:rFonts w:ascii="Times New Roman" w:hAnsi="Times New Roman" w:cs="Times New Roman"/>
        <w:b w:val="0"/>
      </w:rPr>
    </w:lvl>
    <w:lvl w:ilvl="4">
      <w:start w:val="1"/>
      <w:numFmt w:val="decimal"/>
      <w:lvlText w:val="%5."/>
      <w:lvlJc w:val="left"/>
      <w:pPr>
        <w:ind w:left="1800"/>
      </w:pPr>
      <w:rPr>
        <w:rFonts w:ascii="Times New Roman" w:hAnsi="Times New Roman" w:cs="Times New Roman"/>
        <w:b w:val="0"/>
      </w:rPr>
    </w:lvl>
    <w:lvl w:ilvl="5">
      <w:start w:val="1"/>
      <w:numFmt w:val="decimal"/>
      <w:lvlText w:val="%6."/>
      <w:lvlJc w:val="left"/>
      <w:pPr>
        <w:ind w:left="2160"/>
      </w:pPr>
      <w:rPr>
        <w:rFonts w:ascii="Times New Roman" w:hAnsi="Times New Roman" w:cs="Times New Roman"/>
        <w:b w:val="0"/>
      </w:rPr>
    </w:lvl>
    <w:lvl w:ilvl="6">
      <w:start w:val="1"/>
      <w:numFmt w:val="decimal"/>
      <w:lvlText w:val="%7."/>
      <w:lvlJc w:val="left"/>
      <w:pPr>
        <w:ind w:left="2520"/>
      </w:pPr>
      <w:rPr>
        <w:rFonts w:ascii="Times New Roman" w:hAnsi="Times New Roman" w:cs="Times New Roman"/>
        <w:b w:val="0"/>
      </w:rPr>
    </w:lvl>
    <w:lvl w:ilvl="7">
      <w:start w:val="1"/>
      <w:numFmt w:val="decimal"/>
      <w:lvlText w:val="%8."/>
      <w:lvlJc w:val="left"/>
      <w:pPr>
        <w:ind w:left="2880"/>
      </w:pPr>
      <w:rPr>
        <w:rFonts w:ascii="Times New Roman" w:hAnsi="Times New Roman" w:cs="Times New Roman"/>
        <w:b w:val="0"/>
      </w:rPr>
    </w:lvl>
    <w:lvl w:ilvl="8">
      <w:start w:val="1"/>
      <w:numFmt w:val="decimal"/>
      <w:lvlText w:val="%9."/>
      <w:lvlJc w:val="left"/>
      <w:pPr>
        <w:ind w:left="3240"/>
      </w:pPr>
      <w:rPr>
        <w:rFonts w:ascii="Times New Roman" w:hAnsi="Times New Roman" w:cs="Times New Roman"/>
        <w:b w:val="0"/>
      </w:rPr>
    </w:lvl>
  </w:abstractNum>
  <w:abstractNum w:abstractNumId="31" w15:restartNumberingAfterBreak="0">
    <w:nsid w:val="516AB210"/>
    <w:multiLevelType w:val="multilevel"/>
    <w:tmpl w:val="516AB210"/>
    <w:lvl w:ilvl="0">
      <w:start w:val="2"/>
      <w:numFmt w:val="upperRoman"/>
      <w:lvlText w:val="%1."/>
      <w:lvlJc w:val="left"/>
      <w:pPr>
        <w:ind w:left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42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ind w:left="144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/>
      </w:pPr>
      <w:rPr>
        <w:rFonts w:cs="Times New Roman"/>
      </w:rPr>
    </w:lvl>
  </w:abstractNum>
  <w:abstractNum w:abstractNumId="32" w15:restartNumberingAfterBreak="0">
    <w:nsid w:val="547A09F8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55B72577"/>
    <w:multiLevelType w:val="hybridMultilevel"/>
    <w:tmpl w:val="1594308C"/>
    <w:lvl w:ilvl="0" w:tplc="5396089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6DD1F1D"/>
    <w:multiLevelType w:val="hybridMultilevel"/>
    <w:tmpl w:val="B22E24B8"/>
    <w:lvl w:ilvl="0" w:tplc="D0F26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4001912"/>
    <w:multiLevelType w:val="multilevel"/>
    <w:tmpl w:val="18A4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59835FB"/>
    <w:multiLevelType w:val="hybridMultilevel"/>
    <w:tmpl w:val="429CB916"/>
    <w:lvl w:ilvl="0" w:tplc="25B02C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B82B2F"/>
    <w:multiLevelType w:val="hybridMultilevel"/>
    <w:tmpl w:val="0BB68A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EA03CFE"/>
    <w:multiLevelType w:val="hybridMultilevel"/>
    <w:tmpl w:val="478AD5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B23F9"/>
    <w:multiLevelType w:val="hybridMultilevel"/>
    <w:tmpl w:val="7248CB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3598462">
    <w:abstractNumId w:val="17"/>
  </w:num>
  <w:num w:numId="2" w16cid:durableId="812989359">
    <w:abstractNumId w:val="15"/>
  </w:num>
  <w:num w:numId="3" w16cid:durableId="392973681">
    <w:abstractNumId w:val="7"/>
  </w:num>
  <w:num w:numId="4" w16cid:durableId="1951012680">
    <w:abstractNumId w:val="35"/>
  </w:num>
  <w:num w:numId="5" w16cid:durableId="1098870389">
    <w:abstractNumId w:val="12"/>
  </w:num>
  <w:num w:numId="6" w16cid:durableId="437061867">
    <w:abstractNumId w:val="24"/>
  </w:num>
  <w:num w:numId="7" w16cid:durableId="2122068276">
    <w:abstractNumId w:val="4"/>
  </w:num>
  <w:num w:numId="8" w16cid:durableId="1732657608">
    <w:abstractNumId w:val="5"/>
  </w:num>
  <w:num w:numId="9" w16cid:durableId="324095157">
    <w:abstractNumId w:val="29"/>
  </w:num>
  <w:num w:numId="10" w16cid:durableId="880629018">
    <w:abstractNumId w:val="3"/>
  </w:num>
  <w:num w:numId="11" w16cid:durableId="2098822008">
    <w:abstractNumId w:val="39"/>
  </w:num>
  <w:num w:numId="12" w16cid:durableId="1715694599">
    <w:abstractNumId w:val="32"/>
  </w:num>
  <w:num w:numId="13" w16cid:durableId="819883544">
    <w:abstractNumId w:val="23"/>
  </w:num>
  <w:num w:numId="14" w16cid:durableId="1500537824">
    <w:abstractNumId w:val="25"/>
  </w:num>
  <w:num w:numId="15" w16cid:durableId="246504301">
    <w:abstractNumId w:val="27"/>
  </w:num>
  <w:num w:numId="16" w16cid:durableId="1460565463">
    <w:abstractNumId w:val="13"/>
  </w:num>
  <w:num w:numId="17" w16cid:durableId="2019042416">
    <w:abstractNumId w:val="26"/>
  </w:num>
  <w:num w:numId="18" w16cid:durableId="628820843">
    <w:abstractNumId w:val="28"/>
  </w:num>
  <w:num w:numId="19" w16cid:durableId="1417821413">
    <w:abstractNumId w:val="2"/>
  </w:num>
  <w:num w:numId="20" w16cid:durableId="1376150598">
    <w:abstractNumId w:val="8"/>
  </w:num>
  <w:num w:numId="21" w16cid:durableId="284973143">
    <w:abstractNumId w:val="9"/>
  </w:num>
  <w:num w:numId="22" w16cid:durableId="1266500489">
    <w:abstractNumId w:val="30"/>
  </w:num>
  <w:num w:numId="23" w16cid:durableId="507327128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6383087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69573582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57660669">
    <w:abstractNumId w:val="10"/>
  </w:num>
  <w:num w:numId="27" w16cid:durableId="496270106">
    <w:abstractNumId w:val="1"/>
  </w:num>
  <w:num w:numId="28" w16cid:durableId="1103233546">
    <w:abstractNumId w:val="20"/>
  </w:num>
  <w:num w:numId="29" w16cid:durableId="1757706577">
    <w:abstractNumId w:val="21"/>
  </w:num>
  <w:num w:numId="30" w16cid:durableId="1990209621">
    <w:abstractNumId w:val="33"/>
  </w:num>
  <w:num w:numId="31" w16cid:durableId="1123842192">
    <w:abstractNumId w:val="34"/>
  </w:num>
  <w:num w:numId="32" w16cid:durableId="815534659">
    <w:abstractNumId w:val="18"/>
  </w:num>
  <w:num w:numId="33" w16cid:durableId="1885099459">
    <w:abstractNumId w:val="11"/>
  </w:num>
  <w:num w:numId="34" w16cid:durableId="1888683521">
    <w:abstractNumId w:val="36"/>
  </w:num>
  <w:num w:numId="35" w16cid:durableId="82336664">
    <w:abstractNumId w:val="22"/>
  </w:num>
  <w:num w:numId="36" w16cid:durableId="773596870">
    <w:abstractNumId w:val="37"/>
  </w:num>
  <w:num w:numId="37" w16cid:durableId="846944450">
    <w:abstractNumId w:val="16"/>
  </w:num>
  <w:num w:numId="38" w16cid:durableId="1381049232">
    <w:abstractNumId w:val="6"/>
  </w:num>
  <w:num w:numId="39" w16cid:durableId="1021080884">
    <w:abstractNumId w:val="14"/>
  </w:num>
  <w:num w:numId="40" w16cid:durableId="18230385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009865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C55"/>
    <w:rsid w:val="00016782"/>
    <w:rsid w:val="00016D85"/>
    <w:rsid w:val="00042273"/>
    <w:rsid w:val="00042E1C"/>
    <w:rsid w:val="00047D76"/>
    <w:rsid w:val="00047E68"/>
    <w:rsid w:val="00056E69"/>
    <w:rsid w:val="000935AB"/>
    <w:rsid w:val="000941C3"/>
    <w:rsid w:val="000A0EB6"/>
    <w:rsid w:val="000A2654"/>
    <w:rsid w:val="000C05EF"/>
    <w:rsid w:val="000C4E6E"/>
    <w:rsid w:val="000C5681"/>
    <w:rsid w:val="000D79F9"/>
    <w:rsid w:val="000F1009"/>
    <w:rsid w:val="000F2605"/>
    <w:rsid w:val="000F6805"/>
    <w:rsid w:val="00103483"/>
    <w:rsid w:val="0010536F"/>
    <w:rsid w:val="0010620C"/>
    <w:rsid w:val="00115D92"/>
    <w:rsid w:val="00120F6C"/>
    <w:rsid w:val="001244F3"/>
    <w:rsid w:val="0012625D"/>
    <w:rsid w:val="00131B69"/>
    <w:rsid w:val="001438AF"/>
    <w:rsid w:val="00145AC3"/>
    <w:rsid w:val="0014646E"/>
    <w:rsid w:val="00153C65"/>
    <w:rsid w:val="00155F20"/>
    <w:rsid w:val="001579F0"/>
    <w:rsid w:val="00161492"/>
    <w:rsid w:val="0017187C"/>
    <w:rsid w:val="0017573B"/>
    <w:rsid w:val="0017671F"/>
    <w:rsid w:val="00182B90"/>
    <w:rsid w:val="0018329B"/>
    <w:rsid w:val="00193C6F"/>
    <w:rsid w:val="00195E95"/>
    <w:rsid w:val="001A02B3"/>
    <w:rsid w:val="001B3EFB"/>
    <w:rsid w:val="001D4201"/>
    <w:rsid w:val="001D49B9"/>
    <w:rsid w:val="001D61C6"/>
    <w:rsid w:val="001E16F5"/>
    <w:rsid w:val="001E2B39"/>
    <w:rsid w:val="001E6FC4"/>
    <w:rsid w:val="001F20B0"/>
    <w:rsid w:val="002046DD"/>
    <w:rsid w:val="00205F51"/>
    <w:rsid w:val="00207902"/>
    <w:rsid w:val="00210797"/>
    <w:rsid w:val="00221C2A"/>
    <w:rsid w:val="00221C54"/>
    <w:rsid w:val="00230B05"/>
    <w:rsid w:val="00232841"/>
    <w:rsid w:val="002365EE"/>
    <w:rsid w:val="00237CB2"/>
    <w:rsid w:val="00241B14"/>
    <w:rsid w:val="0024563D"/>
    <w:rsid w:val="002543D6"/>
    <w:rsid w:val="002674FE"/>
    <w:rsid w:val="00280333"/>
    <w:rsid w:val="0028335C"/>
    <w:rsid w:val="00283CE9"/>
    <w:rsid w:val="00292C55"/>
    <w:rsid w:val="002A21AA"/>
    <w:rsid w:val="002B045A"/>
    <w:rsid w:val="002C18E9"/>
    <w:rsid w:val="002C354B"/>
    <w:rsid w:val="002D1809"/>
    <w:rsid w:val="002D4D7C"/>
    <w:rsid w:val="002E27A0"/>
    <w:rsid w:val="002F607F"/>
    <w:rsid w:val="00301525"/>
    <w:rsid w:val="00303D6F"/>
    <w:rsid w:val="003061DB"/>
    <w:rsid w:val="00320F07"/>
    <w:rsid w:val="00324777"/>
    <w:rsid w:val="00325AEB"/>
    <w:rsid w:val="00334164"/>
    <w:rsid w:val="00335227"/>
    <w:rsid w:val="00336085"/>
    <w:rsid w:val="00336499"/>
    <w:rsid w:val="00343549"/>
    <w:rsid w:val="003464C9"/>
    <w:rsid w:val="00350422"/>
    <w:rsid w:val="00351FBA"/>
    <w:rsid w:val="003608B9"/>
    <w:rsid w:val="00361336"/>
    <w:rsid w:val="00393EAC"/>
    <w:rsid w:val="003A28E7"/>
    <w:rsid w:val="003A4DA1"/>
    <w:rsid w:val="003A5CE1"/>
    <w:rsid w:val="003B002A"/>
    <w:rsid w:val="003B1570"/>
    <w:rsid w:val="003C42E8"/>
    <w:rsid w:val="003D72A5"/>
    <w:rsid w:val="003E2594"/>
    <w:rsid w:val="003F7A33"/>
    <w:rsid w:val="00407AC9"/>
    <w:rsid w:val="00411D29"/>
    <w:rsid w:val="0041209B"/>
    <w:rsid w:val="00421261"/>
    <w:rsid w:val="00434FDC"/>
    <w:rsid w:val="004371B5"/>
    <w:rsid w:val="00442CA8"/>
    <w:rsid w:val="00445DAB"/>
    <w:rsid w:val="00447898"/>
    <w:rsid w:val="0045768F"/>
    <w:rsid w:val="004618FE"/>
    <w:rsid w:val="00462D28"/>
    <w:rsid w:val="0046432C"/>
    <w:rsid w:val="00464AAF"/>
    <w:rsid w:val="00467D8C"/>
    <w:rsid w:val="00467DFE"/>
    <w:rsid w:val="0048137A"/>
    <w:rsid w:val="0048387D"/>
    <w:rsid w:val="00483F90"/>
    <w:rsid w:val="00495E11"/>
    <w:rsid w:val="00497B3E"/>
    <w:rsid w:val="004B3B84"/>
    <w:rsid w:val="004B49FE"/>
    <w:rsid w:val="004B5607"/>
    <w:rsid w:val="004C5592"/>
    <w:rsid w:val="004D3A25"/>
    <w:rsid w:val="004E452A"/>
    <w:rsid w:val="00503C4E"/>
    <w:rsid w:val="00506D2A"/>
    <w:rsid w:val="005076DD"/>
    <w:rsid w:val="005209E5"/>
    <w:rsid w:val="00525068"/>
    <w:rsid w:val="0053152C"/>
    <w:rsid w:val="00537158"/>
    <w:rsid w:val="00562629"/>
    <w:rsid w:val="0056286F"/>
    <w:rsid w:val="00563476"/>
    <w:rsid w:val="00566807"/>
    <w:rsid w:val="005753A3"/>
    <w:rsid w:val="00577F9B"/>
    <w:rsid w:val="00591691"/>
    <w:rsid w:val="005A162E"/>
    <w:rsid w:val="005A3602"/>
    <w:rsid w:val="005D2587"/>
    <w:rsid w:val="005D3776"/>
    <w:rsid w:val="005E73F8"/>
    <w:rsid w:val="005E76F4"/>
    <w:rsid w:val="005F03E7"/>
    <w:rsid w:val="005F6B65"/>
    <w:rsid w:val="00605143"/>
    <w:rsid w:val="00620A51"/>
    <w:rsid w:val="0062475B"/>
    <w:rsid w:val="00650571"/>
    <w:rsid w:val="006554B1"/>
    <w:rsid w:val="006634B0"/>
    <w:rsid w:val="006727FC"/>
    <w:rsid w:val="00696B70"/>
    <w:rsid w:val="006A65C4"/>
    <w:rsid w:val="006B29A9"/>
    <w:rsid w:val="006C0440"/>
    <w:rsid w:val="006C0B7B"/>
    <w:rsid w:val="006C287D"/>
    <w:rsid w:val="006C4A9C"/>
    <w:rsid w:val="006F065C"/>
    <w:rsid w:val="006F4C1D"/>
    <w:rsid w:val="00700CA7"/>
    <w:rsid w:val="0071115F"/>
    <w:rsid w:val="0071223A"/>
    <w:rsid w:val="00714832"/>
    <w:rsid w:val="00721474"/>
    <w:rsid w:val="00723C5D"/>
    <w:rsid w:val="0073711B"/>
    <w:rsid w:val="0074235F"/>
    <w:rsid w:val="00745A81"/>
    <w:rsid w:val="0075466F"/>
    <w:rsid w:val="007603EE"/>
    <w:rsid w:val="0077237C"/>
    <w:rsid w:val="00777928"/>
    <w:rsid w:val="00784DA6"/>
    <w:rsid w:val="007A02C3"/>
    <w:rsid w:val="007A5093"/>
    <w:rsid w:val="007B196B"/>
    <w:rsid w:val="007C0AC0"/>
    <w:rsid w:val="007C38B9"/>
    <w:rsid w:val="007C5194"/>
    <w:rsid w:val="007C6750"/>
    <w:rsid w:val="007D3C93"/>
    <w:rsid w:val="007D3F9E"/>
    <w:rsid w:val="007E0613"/>
    <w:rsid w:val="007E0810"/>
    <w:rsid w:val="007E0C7E"/>
    <w:rsid w:val="007E46E1"/>
    <w:rsid w:val="007F4FE3"/>
    <w:rsid w:val="00802F65"/>
    <w:rsid w:val="008115F6"/>
    <w:rsid w:val="00817A37"/>
    <w:rsid w:val="0083648A"/>
    <w:rsid w:val="0084062A"/>
    <w:rsid w:val="00853529"/>
    <w:rsid w:val="00855E75"/>
    <w:rsid w:val="00857816"/>
    <w:rsid w:val="00874498"/>
    <w:rsid w:val="00876260"/>
    <w:rsid w:val="00887BE8"/>
    <w:rsid w:val="00892B18"/>
    <w:rsid w:val="008959FD"/>
    <w:rsid w:val="008A4EDB"/>
    <w:rsid w:val="008B049F"/>
    <w:rsid w:val="008B3063"/>
    <w:rsid w:val="008D664C"/>
    <w:rsid w:val="008D7ABD"/>
    <w:rsid w:val="008E3537"/>
    <w:rsid w:val="008F27DF"/>
    <w:rsid w:val="008F5465"/>
    <w:rsid w:val="009001A3"/>
    <w:rsid w:val="009070FE"/>
    <w:rsid w:val="00913104"/>
    <w:rsid w:val="00923F8A"/>
    <w:rsid w:val="00924A45"/>
    <w:rsid w:val="00937875"/>
    <w:rsid w:val="009402C4"/>
    <w:rsid w:val="00946636"/>
    <w:rsid w:val="0095184E"/>
    <w:rsid w:val="00962F4A"/>
    <w:rsid w:val="00965628"/>
    <w:rsid w:val="009705F4"/>
    <w:rsid w:val="009721CF"/>
    <w:rsid w:val="00972BB1"/>
    <w:rsid w:val="00975C22"/>
    <w:rsid w:val="00977022"/>
    <w:rsid w:val="00991232"/>
    <w:rsid w:val="0099319A"/>
    <w:rsid w:val="00993206"/>
    <w:rsid w:val="009A082F"/>
    <w:rsid w:val="009A3076"/>
    <w:rsid w:val="009A6930"/>
    <w:rsid w:val="009A7139"/>
    <w:rsid w:val="009A7831"/>
    <w:rsid w:val="009C4747"/>
    <w:rsid w:val="009D1CBA"/>
    <w:rsid w:val="009D429D"/>
    <w:rsid w:val="009D5D88"/>
    <w:rsid w:val="009D69F6"/>
    <w:rsid w:val="009E31F7"/>
    <w:rsid w:val="009E5221"/>
    <w:rsid w:val="009F1626"/>
    <w:rsid w:val="009F42E9"/>
    <w:rsid w:val="00A0715E"/>
    <w:rsid w:val="00A112F2"/>
    <w:rsid w:val="00A255E0"/>
    <w:rsid w:val="00A31446"/>
    <w:rsid w:val="00A350FA"/>
    <w:rsid w:val="00A46192"/>
    <w:rsid w:val="00A51E4A"/>
    <w:rsid w:val="00A6443F"/>
    <w:rsid w:val="00A80228"/>
    <w:rsid w:val="00A867B5"/>
    <w:rsid w:val="00A92C73"/>
    <w:rsid w:val="00A964E5"/>
    <w:rsid w:val="00AA6A20"/>
    <w:rsid w:val="00AC129E"/>
    <w:rsid w:val="00AC487E"/>
    <w:rsid w:val="00AC72D9"/>
    <w:rsid w:val="00AD03FE"/>
    <w:rsid w:val="00AD38F4"/>
    <w:rsid w:val="00B03470"/>
    <w:rsid w:val="00B04ED6"/>
    <w:rsid w:val="00B11232"/>
    <w:rsid w:val="00B123DA"/>
    <w:rsid w:val="00B16B46"/>
    <w:rsid w:val="00B2239D"/>
    <w:rsid w:val="00B25BBF"/>
    <w:rsid w:val="00B31904"/>
    <w:rsid w:val="00B47F35"/>
    <w:rsid w:val="00B66E2B"/>
    <w:rsid w:val="00B7087E"/>
    <w:rsid w:val="00B730E7"/>
    <w:rsid w:val="00B73E0F"/>
    <w:rsid w:val="00B74B49"/>
    <w:rsid w:val="00B75834"/>
    <w:rsid w:val="00B815F8"/>
    <w:rsid w:val="00B90647"/>
    <w:rsid w:val="00B91033"/>
    <w:rsid w:val="00B95A69"/>
    <w:rsid w:val="00BA4306"/>
    <w:rsid w:val="00BB1A90"/>
    <w:rsid w:val="00BC6D54"/>
    <w:rsid w:val="00BE0431"/>
    <w:rsid w:val="00BE20DA"/>
    <w:rsid w:val="00BF4CE1"/>
    <w:rsid w:val="00BF4F6F"/>
    <w:rsid w:val="00BF578E"/>
    <w:rsid w:val="00C01ED7"/>
    <w:rsid w:val="00C1289D"/>
    <w:rsid w:val="00C1681C"/>
    <w:rsid w:val="00C30A18"/>
    <w:rsid w:val="00C3166E"/>
    <w:rsid w:val="00C346DE"/>
    <w:rsid w:val="00C35DF8"/>
    <w:rsid w:val="00C4286D"/>
    <w:rsid w:val="00C42987"/>
    <w:rsid w:val="00C5382A"/>
    <w:rsid w:val="00C53860"/>
    <w:rsid w:val="00C55705"/>
    <w:rsid w:val="00C62ACC"/>
    <w:rsid w:val="00C72A5E"/>
    <w:rsid w:val="00C7410A"/>
    <w:rsid w:val="00C74B80"/>
    <w:rsid w:val="00C86D39"/>
    <w:rsid w:val="00C91B4D"/>
    <w:rsid w:val="00CA7350"/>
    <w:rsid w:val="00CB1370"/>
    <w:rsid w:val="00CC1C81"/>
    <w:rsid w:val="00CC569B"/>
    <w:rsid w:val="00CC7C2F"/>
    <w:rsid w:val="00CD164B"/>
    <w:rsid w:val="00CD7548"/>
    <w:rsid w:val="00CE242E"/>
    <w:rsid w:val="00CE45D5"/>
    <w:rsid w:val="00CE756E"/>
    <w:rsid w:val="00CF2CBE"/>
    <w:rsid w:val="00D00589"/>
    <w:rsid w:val="00D16310"/>
    <w:rsid w:val="00D2542E"/>
    <w:rsid w:val="00D2589E"/>
    <w:rsid w:val="00D548B9"/>
    <w:rsid w:val="00D55F7A"/>
    <w:rsid w:val="00D7206F"/>
    <w:rsid w:val="00D76640"/>
    <w:rsid w:val="00D77CD2"/>
    <w:rsid w:val="00D8666B"/>
    <w:rsid w:val="00D96081"/>
    <w:rsid w:val="00D97830"/>
    <w:rsid w:val="00DA0851"/>
    <w:rsid w:val="00DA30B8"/>
    <w:rsid w:val="00DB0A22"/>
    <w:rsid w:val="00DB1FE4"/>
    <w:rsid w:val="00DB2169"/>
    <w:rsid w:val="00DB6B5C"/>
    <w:rsid w:val="00DB6DB3"/>
    <w:rsid w:val="00DB7DC1"/>
    <w:rsid w:val="00DD1EC5"/>
    <w:rsid w:val="00DE5F38"/>
    <w:rsid w:val="00DE6D73"/>
    <w:rsid w:val="00DE7985"/>
    <w:rsid w:val="00DF0DBD"/>
    <w:rsid w:val="00E01F98"/>
    <w:rsid w:val="00E05371"/>
    <w:rsid w:val="00E05382"/>
    <w:rsid w:val="00E10994"/>
    <w:rsid w:val="00E13D05"/>
    <w:rsid w:val="00E17C6E"/>
    <w:rsid w:val="00E30C0B"/>
    <w:rsid w:val="00E36496"/>
    <w:rsid w:val="00E471A9"/>
    <w:rsid w:val="00E52F49"/>
    <w:rsid w:val="00E544FF"/>
    <w:rsid w:val="00E5527A"/>
    <w:rsid w:val="00E712D9"/>
    <w:rsid w:val="00E76C5E"/>
    <w:rsid w:val="00E847CA"/>
    <w:rsid w:val="00E8481D"/>
    <w:rsid w:val="00EB1D9A"/>
    <w:rsid w:val="00EC085E"/>
    <w:rsid w:val="00EC4777"/>
    <w:rsid w:val="00EC49BA"/>
    <w:rsid w:val="00EC7672"/>
    <w:rsid w:val="00EE61D2"/>
    <w:rsid w:val="00EE6E7C"/>
    <w:rsid w:val="00EF0139"/>
    <w:rsid w:val="00EF133A"/>
    <w:rsid w:val="00EF1CF4"/>
    <w:rsid w:val="00EF3613"/>
    <w:rsid w:val="00EF36AF"/>
    <w:rsid w:val="00EF5D0F"/>
    <w:rsid w:val="00F0338D"/>
    <w:rsid w:val="00F0792D"/>
    <w:rsid w:val="00F1281B"/>
    <w:rsid w:val="00F16AD1"/>
    <w:rsid w:val="00F25AF0"/>
    <w:rsid w:val="00F26397"/>
    <w:rsid w:val="00F40B5D"/>
    <w:rsid w:val="00F42B24"/>
    <w:rsid w:val="00F468B9"/>
    <w:rsid w:val="00F50006"/>
    <w:rsid w:val="00F61729"/>
    <w:rsid w:val="00F62732"/>
    <w:rsid w:val="00F76D60"/>
    <w:rsid w:val="00F827CA"/>
    <w:rsid w:val="00F8550E"/>
    <w:rsid w:val="00F864F9"/>
    <w:rsid w:val="00F928F1"/>
    <w:rsid w:val="00F95B64"/>
    <w:rsid w:val="00F96EF6"/>
    <w:rsid w:val="00F97F21"/>
    <w:rsid w:val="00FA04BF"/>
    <w:rsid w:val="00FA153E"/>
    <w:rsid w:val="00FA68DB"/>
    <w:rsid w:val="00FB0D18"/>
    <w:rsid w:val="00FB692A"/>
    <w:rsid w:val="00FB77CE"/>
    <w:rsid w:val="00FC45F2"/>
    <w:rsid w:val="00FC491C"/>
    <w:rsid w:val="00FC6DD6"/>
    <w:rsid w:val="00FD2B4E"/>
    <w:rsid w:val="00FD2E90"/>
    <w:rsid w:val="00FE30F7"/>
    <w:rsid w:val="00FE33B5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89ED68F"/>
  <w15:docId w15:val="{18D5C096-6247-48B1-B2A4-A6F9CEEE8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F3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292C55"/>
    <w:pPr>
      <w:ind w:left="720"/>
    </w:pPr>
  </w:style>
  <w:style w:type="character" w:customStyle="1" w:styleId="FontStyle111">
    <w:name w:val="Font Style111"/>
    <w:uiPriority w:val="99"/>
    <w:rsid w:val="00CE45D5"/>
    <w:rPr>
      <w:rFonts w:ascii="Arial" w:hAnsi="Arial"/>
      <w:color w:val="000000"/>
      <w:sz w:val="18"/>
    </w:rPr>
  </w:style>
  <w:style w:type="paragraph" w:customStyle="1" w:styleId="Style38">
    <w:name w:val="Style38"/>
    <w:basedOn w:val="Normalny"/>
    <w:uiPriority w:val="99"/>
    <w:rsid w:val="00CE45D5"/>
    <w:pPr>
      <w:widowControl w:val="0"/>
      <w:autoSpaceDE w:val="0"/>
      <w:autoSpaceDN w:val="0"/>
      <w:adjustRightInd w:val="0"/>
      <w:spacing w:after="0" w:line="230" w:lineRule="exact"/>
    </w:pPr>
    <w:rPr>
      <w:rFonts w:ascii="Arial" w:hAnsi="Arial" w:cs="Arial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CE45D5"/>
    <w:rPr>
      <w:rFonts w:cs="Times New Roman"/>
      <w:b/>
      <w:bCs/>
    </w:rPr>
  </w:style>
  <w:style w:type="character" w:styleId="Hipercze">
    <w:name w:val="Hyperlink"/>
    <w:basedOn w:val="Domylnaczcionkaakapitu"/>
    <w:uiPriority w:val="99"/>
    <w:rsid w:val="0097702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F86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4F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omylnaczcionkaakapitu"/>
    <w:uiPriority w:val="99"/>
    <w:rsid w:val="00447898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4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47C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E847CA"/>
    <w:rPr>
      <w:rFonts w:cs="Times New Roman"/>
      <w:vertAlign w:val="superscript"/>
    </w:rPr>
  </w:style>
  <w:style w:type="paragraph" w:customStyle="1" w:styleId="Tytuowa1">
    <w:name w:val="Tytułowa 1"/>
    <w:basedOn w:val="Tytu"/>
    <w:uiPriority w:val="99"/>
    <w:rsid w:val="00EF0139"/>
    <w:pPr>
      <w:pBdr>
        <w:bottom w:val="none" w:sz="0" w:space="0" w:color="auto"/>
      </w:pBdr>
      <w:spacing w:before="240" w:after="60" w:line="360" w:lineRule="auto"/>
      <w:jc w:val="center"/>
      <w:outlineLvl w:val="0"/>
    </w:pPr>
    <w:rPr>
      <w:rFonts w:ascii="Arial" w:hAnsi="Arial" w:cs="Arial"/>
      <w:b/>
      <w:bCs/>
      <w:color w:val="auto"/>
      <w:spacing w:val="0"/>
      <w:sz w:val="32"/>
      <w:szCs w:val="32"/>
    </w:rPr>
  </w:style>
  <w:style w:type="paragraph" w:styleId="Tytu">
    <w:name w:val="Title"/>
    <w:basedOn w:val="Normalny"/>
    <w:next w:val="Normalny"/>
    <w:link w:val="TytuZnak"/>
    <w:uiPriority w:val="99"/>
    <w:qFormat/>
    <w:rsid w:val="00EF0139"/>
    <w:pPr>
      <w:pBdr>
        <w:bottom w:val="single" w:sz="8" w:space="4" w:color="4F81BD"/>
      </w:pBdr>
      <w:spacing w:after="300" w:line="240" w:lineRule="auto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EF0139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kapitzlistZnak">
    <w:name w:val="Akapit z listą Znak"/>
    <w:link w:val="Akapitzlist"/>
    <w:uiPriority w:val="99"/>
    <w:rsid w:val="00DB0A22"/>
  </w:style>
  <w:style w:type="character" w:styleId="Odwoaniedokomentarza">
    <w:name w:val="annotation reference"/>
    <w:basedOn w:val="Domylnaczcionkaakapitu"/>
    <w:uiPriority w:val="99"/>
    <w:semiHidden/>
    <w:rsid w:val="00F50006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500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0006"/>
    <w:rPr>
      <w:rFonts w:eastAsia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C72A5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45A8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5A81"/>
  </w:style>
  <w:style w:type="paragraph" w:styleId="Stopka">
    <w:name w:val="footer"/>
    <w:basedOn w:val="Normalny"/>
    <w:link w:val="StopkaZnak"/>
    <w:uiPriority w:val="99"/>
    <w:unhideWhenUsed/>
    <w:rsid w:val="00745A8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5A81"/>
  </w:style>
  <w:style w:type="table" w:styleId="Tabela-Siatka">
    <w:name w:val="Table Grid"/>
    <w:basedOn w:val="Standardowy"/>
    <w:uiPriority w:val="59"/>
    <w:rsid w:val="00836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nhideWhenUsed/>
    <w:rsid w:val="00B95A69"/>
    <w:pPr>
      <w:spacing w:after="120"/>
    </w:pPr>
    <w:rPr>
      <w:rFonts w:eastAsia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95A69"/>
    <w:rPr>
      <w:rFonts w:eastAsia="Calibri"/>
      <w:sz w:val="16"/>
      <w:szCs w:val="16"/>
      <w:lang w:eastAsia="en-US"/>
    </w:rPr>
  </w:style>
  <w:style w:type="paragraph" w:styleId="Bezodstpw">
    <w:name w:val="No Spacing"/>
    <w:qFormat/>
    <w:rsid w:val="003061DB"/>
    <w:pPr>
      <w:suppressAutoHyphens/>
    </w:pPr>
    <w:rPr>
      <w:rFonts w:cs="Calibri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0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2193</Words>
  <Characters>13164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MAXDATA</Company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</dc:creator>
  <cp:keywords/>
  <dc:description/>
  <cp:lastModifiedBy>tomasz_jozefiak</cp:lastModifiedBy>
  <cp:revision>17</cp:revision>
  <cp:lastPrinted>2022-08-22T06:31:00Z</cp:lastPrinted>
  <dcterms:created xsi:type="dcterms:W3CDTF">2022-08-17T08:28:00Z</dcterms:created>
  <dcterms:modified xsi:type="dcterms:W3CDTF">2022-08-22T06:48:00Z</dcterms:modified>
</cp:coreProperties>
</file>